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46" w:rsidRDefault="00F27C46" w:rsidP="00F27C46">
      <w:pPr>
        <w:spacing w:line="360" w:lineRule="auto"/>
        <w:jc w:val="center"/>
        <w:rPr>
          <w:szCs w:val="28"/>
        </w:rPr>
      </w:pPr>
    </w:p>
    <w:p w:rsidR="00F27C46" w:rsidRDefault="00F27C46" w:rsidP="00F27C46">
      <w:pPr>
        <w:spacing w:line="360" w:lineRule="auto"/>
        <w:jc w:val="center"/>
        <w:rPr>
          <w:szCs w:val="28"/>
        </w:rPr>
      </w:pPr>
    </w:p>
    <w:p w:rsidR="00F27C46" w:rsidRDefault="00F27C46" w:rsidP="00F27C46">
      <w:pPr>
        <w:spacing w:line="360" w:lineRule="auto"/>
        <w:jc w:val="center"/>
        <w:rPr>
          <w:b/>
          <w:sz w:val="32"/>
          <w:szCs w:val="32"/>
        </w:rPr>
      </w:pPr>
    </w:p>
    <w:p w:rsidR="002F0880" w:rsidRDefault="002F0880" w:rsidP="00F27C46">
      <w:pPr>
        <w:spacing w:line="360" w:lineRule="auto"/>
        <w:jc w:val="center"/>
        <w:rPr>
          <w:b/>
          <w:sz w:val="32"/>
          <w:szCs w:val="32"/>
        </w:rPr>
      </w:pPr>
    </w:p>
    <w:p w:rsidR="002F0880" w:rsidRDefault="002F0880" w:rsidP="00F27C46">
      <w:pPr>
        <w:spacing w:line="360" w:lineRule="auto"/>
        <w:jc w:val="center"/>
        <w:rPr>
          <w:b/>
          <w:sz w:val="32"/>
          <w:szCs w:val="32"/>
        </w:rPr>
      </w:pPr>
    </w:p>
    <w:p w:rsidR="002F0880" w:rsidRDefault="002F0880" w:rsidP="00F27C46">
      <w:pPr>
        <w:spacing w:line="360" w:lineRule="auto"/>
        <w:jc w:val="center"/>
        <w:rPr>
          <w:b/>
          <w:sz w:val="32"/>
          <w:szCs w:val="32"/>
        </w:rPr>
      </w:pPr>
    </w:p>
    <w:p w:rsidR="00F27C46" w:rsidRDefault="00F27C46" w:rsidP="00F27C46">
      <w:pPr>
        <w:spacing w:line="360" w:lineRule="auto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27C46" w:rsidRDefault="00F27C46" w:rsidP="00F27C46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ПРЕДСЕДАТЕЛЯ</w:t>
      </w:r>
    </w:p>
    <w:p w:rsidR="00F27C46" w:rsidRDefault="00F27C46" w:rsidP="00F27C46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избирательной комиссии Краснодарского края</w:t>
      </w:r>
    </w:p>
    <w:p w:rsidR="00F27C46" w:rsidRDefault="00F27C46" w:rsidP="00F27C46">
      <w:pPr>
        <w:jc w:val="center"/>
        <w:rPr>
          <w:b/>
          <w:szCs w:val="28"/>
        </w:rPr>
      </w:pPr>
    </w:p>
    <w:p w:rsidR="00F27C46" w:rsidRDefault="00F27C46" w:rsidP="00F27C46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35"/>
        <w:gridCol w:w="4820"/>
        <w:gridCol w:w="1134"/>
      </w:tblGrid>
      <w:tr w:rsidR="00F27C46" w:rsidRPr="00F27C46" w:rsidTr="00775038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C46" w:rsidRPr="00F27C46" w:rsidRDefault="00F27C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апреля 2017</w:t>
            </w:r>
            <w:r w:rsidRPr="00F27C46">
              <w:rPr>
                <w:szCs w:val="28"/>
              </w:rPr>
              <w:t xml:space="preserve"> г.</w:t>
            </w:r>
          </w:p>
        </w:tc>
        <w:tc>
          <w:tcPr>
            <w:tcW w:w="4820" w:type="dxa"/>
            <w:hideMark/>
          </w:tcPr>
          <w:p w:rsidR="00F27C46" w:rsidRPr="00F27C46" w:rsidRDefault="00F27C46">
            <w:pPr>
              <w:jc w:val="right"/>
              <w:rPr>
                <w:szCs w:val="28"/>
              </w:rPr>
            </w:pPr>
            <w:r w:rsidRPr="00F27C46">
              <w:rPr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C46" w:rsidRPr="00F27C46" w:rsidRDefault="007750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64-р</w:t>
            </w:r>
          </w:p>
        </w:tc>
      </w:tr>
    </w:tbl>
    <w:p w:rsidR="00F27C46" w:rsidRPr="00F27C46" w:rsidRDefault="00F27C46" w:rsidP="00F27C46">
      <w:pPr>
        <w:pStyle w:val="a7"/>
        <w:spacing w:after="0"/>
        <w:ind w:left="0"/>
        <w:jc w:val="center"/>
        <w:rPr>
          <w:szCs w:val="28"/>
        </w:rPr>
      </w:pPr>
    </w:p>
    <w:p w:rsidR="00F27C46" w:rsidRDefault="00F27C46" w:rsidP="00F27C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27C46" w:rsidRDefault="00F27C46" w:rsidP="00F27C4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Об ответственных лицах</w:t>
      </w:r>
    </w:p>
    <w:p w:rsidR="00F27C46" w:rsidRDefault="00F27C46" w:rsidP="00F27C46">
      <w:pPr>
        <w:jc w:val="center"/>
        <w:rPr>
          <w:rFonts w:eastAsia="Calibri"/>
          <w:b/>
          <w:szCs w:val="28"/>
        </w:rPr>
      </w:pPr>
    </w:p>
    <w:p w:rsidR="00F27C46" w:rsidRDefault="00F27C46" w:rsidP="00F27C46">
      <w:pPr>
        <w:ind w:firstLine="709"/>
        <w:jc w:val="both"/>
        <w:rPr>
          <w:szCs w:val="28"/>
        </w:rPr>
      </w:pPr>
    </w:p>
    <w:p w:rsidR="00F27C46" w:rsidRDefault="00F27C46" w:rsidP="00F27C46">
      <w:pPr>
        <w:spacing w:line="360" w:lineRule="auto"/>
        <w:ind w:firstLine="709"/>
        <w:jc w:val="both"/>
      </w:pPr>
      <w:proofErr w:type="gramStart"/>
      <w:r>
        <w:t>В соответствии с пунктами 2.3 и 2.4 Регламента использования Гос</w:t>
      </w:r>
      <w:r>
        <w:t>у</w:t>
      </w:r>
      <w:r>
        <w:t>дарственной автоматизированной системы Российской Федерации «Выб</w:t>
      </w:r>
      <w:r>
        <w:t>о</w:t>
      </w:r>
      <w:r>
        <w:t>ры»</w:t>
      </w:r>
      <w:r w:rsidR="00616B12">
        <w:t>,</w:t>
      </w:r>
      <w:r>
        <w:t xml:space="preserve"> для контроля за соблюдением установленного порядка проведения предвыборной агитации, агитации при проведении референдума, утвержде</w:t>
      </w:r>
      <w:r>
        <w:t>н</w:t>
      </w:r>
      <w:r>
        <w:t>ного постановлением Центральной избирательной комиссии Российской</w:t>
      </w:r>
      <w:r w:rsidR="004C6BB5">
        <w:t xml:space="preserve"> Ф</w:t>
      </w:r>
      <w:r w:rsidR="004C6BB5">
        <w:t>е</w:t>
      </w:r>
      <w:r w:rsidR="004C6BB5">
        <w:t>дерации от 14 февраля 2013 г</w:t>
      </w:r>
      <w:r w:rsidR="00775038">
        <w:t>.</w:t>
      </w:r>
      <w:r>
        <w:t xml:space="preserve"> № 161/1192-6, пунктами 2-4 постановления и</w:t>
      </w:r>
      <w:r>
        <w:t>з</w:t>
      </w:r>
      <w:r>
        <w:t>бирательной комиссии Крас</w:t>
      </w:r>
      <w:r w:rsidR="004C6BB5">
        <w:t>нодарского края от 7 мая 2013 года № </w:t>
      </w:r>
      <w:r>
        <w:t>90/895-5 «О мерах по реализации</w:t>
      </w:r>
      <w:proofErr w:type="gramEnd"/>
      <w:r>
        <w:t xml:space="preserve"> постановления ЦИ</w:t>
      </w:r>
      <w:r w:rsidR="004C6BB5">
        <w:t>К России от 14 февраля 2013 г</w:t>
      </w:r>
      <w:r w:rsidR="00775038">
        <w:t>.</w:t>
      </w:r>
      <w:r w:rsidR="00546E7C">
        <w:t xml:space="preserve"> </w:t>
      </w:r>
      <w:r>
        <w:t>№ 161/1192-6 «О Регламенте использования Государственной автоматизир</w:t>
      </w:r>
      <w:r>
        <w:t>о</w:t>
      </w:r>
      <w:r>
        <w:t xml:space="preserve">ванной системы Российской Федерации «Выборы» для </w:t>
      </w:r>
      <w:proofErr w:type="gramStart"/>
      <w:r>
        <w:t>контроля за</w:t>
      </w:r>
      <w:proofErr w:type="gramEnd"/>
      <w:r>
        <w:t xml:space="preserve"> соблюд</w:t>
      </w:r>
      <w:r>
        <w:t>е</w:t>
      </w:r>
      <w:r>
        <w:t xml:space="preserve">нием установленного порядка проведения предвыборной агитации, агитации при проведении референдума»: </w:t>
      </w:r>
    </w:p>
    <w:p w:rsidR="00F27C46" w:rsidRDefault="007E5395" w:rsidP="00F27C46">
      <w:pPr>
        <w:spacing w:line="360" w:lineRule="auto"/>
        <w:ind w:firstLine="709"/>
        <w:jc w:val="both"/>
      </w:pPr>
      <w:r>
        <w:t>1. </w:t>
      </w:r>
      <w:r w:rsidR="00F27C46">
        <w:t>Определить ответственными:</w:t>
      </w:r>
    </w:p>
    <w:p w:rsidR="00F27C46" w:rsidRDefault="007E5395" w:rsidP="00F27C46">
      <w:pPr>
        <w:spacing w:line="360" w:lineRule="auto"/>
        <w:ind w:firstLine="709"/>
        <w:jc w:val="both"/>
      </w:pPr>
      <w:r>
        <w:t>- </w:t>
      </w:r>
      <w:r w:rsidR="00F27C46">
        <w:t>за подготовку, порядок и сроки ввода информации в задачу «Агит</w:t>
      </w:r>
      <w:r w:rsidR="00F27C46">
        <w:t>а</w:t>
      </w:r>
      <w:r w:rsidR="00F27C46">
        <w:t>ция» ГАС «Выборы», осуществление технологических операций по вводу информации - со</w:t>
      </w:r>
      <w:r w:rsidR="00BB0D29">
        <w:t xml:space="preserve">трудников </w:t>
      </w:r>
      <w:proofErr w:type="gramStart"/>
      <w:r w:rsidR="00BB0D29">
        <w:t>отдела общественных связей</w:t>
      </w:r>
      <w:r w:rsidR="00F27C46">
        <w:t xml:space="preserve"> аппарата избир</w:t>
      </w:r>
      <w:r w:rsidR="00F27C46">
        <w:t>а</w:t>
      </w:r>
      <w:r w:rsidR="00F27C46">
        <w:lastRenderedPageBreak/>
        <w:t>тельной комиссии Краснодарского края</w:t>
      </w:r>
      <w:proofErr w:type="gramEnd"/>
      <w:r w:rsidR="00F27C46">
        <w:t xml:space="preserve"> </w:t>
      </w:r>
      <w:r w:rsidR="00E05DE7">
        <w:t>Н.Н. </w:t>
      </w:r>
      <w:r w:rsidR="00BB0D29">
        <w:t>Довженко</w:t>
      </w:r>
      <w:r w:rsidR="00F27C46">
        <w:t xml:space="preserve"> (главного консул</w:t>
      </w:r>
      <w:r w:rsidR="00F27C46">
        <w:t>ь</w:t>
      </w:r>
      <w:r w:rsidR="00F27C46">
        <w:t>танта)</w:t>
      </w:r>
      <w:r w:rsidR="00E05DE7" w:rsidRPr="00E05DE7">
        <w:t xml:space="preserve"> </w:t>
      </w:r>
      <w:r w:rsidR="00E05DE7">
        <w:t>и И.Ю. Пащенко (ведущего специалиста-эксперта)</w:t>
      </w:r>
      <w:r w:rsidR="00F27C46">
        <w:t>;</w:t>
      </w:r>
    </w:p>
    <w:p w:rsidR="00F27C46" w:rsidRDefault="007E5395" w:rsidP="00F27C46">
      <w:pPr>
        <w:spacing w:line="360" w:lineRule="auto"/>
        <w:ind w:firstLine="709"/>
        <w:jc w:val="both"/>
      </w:pPr>
      <w:r>
        <w:t>- </w:t>
      </w:r>
      <w:r w:rsidR="00F27C46">
        <w:t>за функционирование (эксплуатацию) комплексов средств автомат</w:t>
      </w:r>
      <w:r w:rsidR="00F27C46">
        <w:t>и</w:t>
      </w:r>
      <w:r w:rsidR="00F27C46">
        <w:t>зации, порядок и сроки пересылки информации, введенной в зад</w:t>
      </w:r>
      <w:r w:rsidR="00B91D86">
        <w:t>ачу «Агит</w:t>
      </w:r>
      <w:r w:rsidR="00B91D86">
        <w:t>а</w:t>
      </w:r>
      <w:r w:rsidR="00B91D86">
        <w:t>ция» ГАС «Выборы», - К.С. Я</w:t>
      </w:r>
      <w:r w:rsidR="00F27C46">
        <w:t>ков</w:t>
      </w:r>
      <w:r w:rsidR="00B91D86">
        <w:t>лев</w:t>
      </w:r>
      <w:r w:rsidR="00F27C46">
        <w:t>а, главного консультанта информацио</w:t>
      </w:r>
      <w:r w:rsidR="00F27C46">
        <w:t>н</w:t>
      </w:r>
      <w:r w:rsidR="00F27C46">
        <w:t>ного центра избирательной комиссии Краснодарского края.</w:t>
      </w:r>
    </w:p>
    <w:p w:rsidR="00F27C46" w:rsidRDefault="00F27C46" w:rsidP="00F27C46">
      <w:pPr>
        <w:spacing w:line="360" w:lineRule="auto"/>
        <w:ind w:firstLine="709"/>
        <w:jc w:val="both"/>
      </w:pPr>
      <w:r>
        <w:t>2.</w:t>
      </w:r>
      <w:r w:rsidR="007E5395">
        <w:t> </w:t>
      </w:r>
      <w:r>
        <w:t>Признать утратившим силу распоряжение председателя избирател</w:t>
      </w:r>
      <w:r>
        <w:t>ь</w:t>
      </w:r>
      <w:r>
        <w:t>ной комиссии Кра</w:t>
      </w:r>
      <w:r w:rsidR="007E5395">
        <w:t>снодарского края от 28 декабря 2016 г</w:t>
      </w:r>
      <w:r w:rsidR="00775038">
        <w:t>.</w:t>
      </w:r>
      <w:r w:rsidR="007E5395">
        <w:t xml:space="preserve"> № 192</w:t>
      </w:r>
      <w:r>
        <w:t>-</w:t>
      </w:r>
      <w:r w:rsidR="00775038">
        <w:t>р</w:t>
      </w:r>
      <w:r>
        <w:t xml:space="preserve"> «Об отве</w:t>
      </w:r>
      <w:r w:rsidR="007E5395">
        <w:t>т</w:t>
      </w:r>
      <w:r w:rsidR="007E5395">
        <w:t>ственных лицах</w:t>
      </w:r>
      <w:r>
        <w:t>».</w:t>
      </w:r>
      <w:bookmarkStart w:id="0" w:name="sub_4005"/>
    </w:p>
    <w:p w:rsidR="00F27C46" w:rsidRDefault="007E5395" w:rsidP="00F27C46">
      <w:pPr>
        <w:spacing w:line="360" w:lineRule="auto"/>
        <w:ind w:firstLine="709"/>
        <w:jc w:val="both"/>
      </w:pPr>
      <w:r>
        <w:rPr>
          <w:rFonts w:eastAsia="Calibri"/>
        </w:rPr>
        <w:t>3.</w:t>
      </w:r>
      <w:r>
        <w:t> </w:t>
      </w:r>
      <w:r w:rsidR="00F27C46">
        <w:rPr>
          <w:rFonts w:eastAsia="Calibri"/>
        </w:rPr>
        <w:t>В</w:t>
      </w:r>
      <w:r w:rsidR="00F27C46">
        <w:t xml:space="preserve">озложить </w:t>
      </w:r>
      <w:proofErr w:type="gramStart"/>
      <w:r w:rsidR="00F27C46">
        <w:t>контроль за</w:t>
      </w:r>
      <w:proofErr w:type="gramEnd"/>
      <w:r w:rsidR="00F27C46">
        <w:t xml:space="preserve"> исполнением настоящего распоряжения на заместителя председателя избирательной комиссии Краснодарского края И.В. Михеева.</w:t>
      </w:r>
    </w:p>
    <w:p w:rsidR="00F27C46" w:rsidRDefault="00F27C46" w:rsidP="00F27C46">
      <w:pPr>
        <w:spacing w:line="360" w:lineRule="auto"/>
        <w:ind w:firstLine="709"/>
        <w:jc w:val="both"/>
        <w:rPr>
          <w:szCs w:val="28"/>
        </w:rPr>
      </w:pPr>
    </w:p>
    <w:p w:rsidR="00F27C46" w:rsidRDefault="00F27C46" w:rsidP="00F27C46">
      <w:pPr>
        <w:spacing w:line="360" w:lineRule="auto"/>
        <w:ind w:firstLine="709"/>
        <w:jc w:val="both"/>
        <w:rPr>
          <w:szCs w:val="28"/>
        </w:rPr>
      </w:pPr>
    </w:p>
    <w:bookmarkEnd w:id="0"/>
    <w:p w:rsidR="00F27C46" w:rsidRDefault="00F27C46" w:rsidP="00F27C46">
      <w:pPr>
        <w:tabs>
          <w:tab w:val="left" w:pos="7088"/>
        </w:tabs>
        <w:jc w:val="both"/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  <w:t>А.Д. Черненко</w:t>
      </w:r>
    </w:p>
    <w:p w:rsidR="00F27C46" w:rsidRDefault="00F27C46" w:rsidP="00F27C46">
      <w:pPr>
        <w:tabs>
          <w:tab w:val="left" w:pos="7088"/>
        </w:tabs>
        <w:jc w:val="both"/>
        <w:rPr>
          <w:szCs w:val="28"/>
        </w:rPr>
      </w:pPr>
    </w:p>
    <w:p w:rsidR="00277C1A" w:rsidRDefault="00277C1A" w:rsidP="00277C1A"/>
    <w:p w:rsidR="007E5395" w:rsidRDefault="007E5395" w:rsidP="00277C1A"/>
    <w:sectPr w:rsidR="007E5395" w:rsidSect="00775038">
      <w:headerReference w:type="default" r:id="rId7"/>
      <w:footerReference w:type="first" r:id="rId8"/>
      <w:pgSz w:w="11906" w:h="16838" w:code="9"/>
      <w:pgMar w:top="1134" w:right="851" w:bottom="1134" w:left="1701" w:header="624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12" w:rsidRDefault="00616B12" w:rsidP="00C7011E">
      <w:r>
        <w:separator/>
      </w:r>
    </w:p>
  </w:endnote>
  <w:endnote w:type="continuationSeparator" w:id="0">
    <w:p w:rsidR="00616B12" w:rsidRDefault="00616B12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12" w:rsidRPr="002F0880" w:rsidRDefault="00B94EF7">
    <w:pPr>
      <w:pStyle w:val="a5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775038" w:rsidRPr="00775038">
      <w:rPr>
        <w:noProof/>
        <w:sz w:val="16"/>
        <w:szCs w:val="16"/>
        <w:lang w:val="en-US"/>
      </w:rPr>
      <w:t>R</w:t>
    </w:r>
    <w:r w:rsidR="00775038" w:rsidRPr="00775038">
      <w:rPr>
        <w:noProof/>
        <w:sz w:val="16"/>
        <w:szCs w:val="16"/>
      </w:rPr>
      <w:t>:\!</w:t>
    </w:r>
    <w:r w:rsidR="00775038" w:rsidRPr="00775038">
      <w:rPr>
        <w:noProof/>
        <w:sz w:val="16"/>
        <w:szCs w:val="16"/>
      </w:rPr>
      <w:t>Распоряжения\2017\Основная деятельность\64-р.doc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12" w:rsidRDefault="00616B12" w:rsidP="00C7011E">
      <w:r>
        <w:separator/>
      </w:r>
    </w:p>
  </w:footnote>
  <w:footnote w:type="continuationSeparator" w:id="0">
    <w:p w:rsidR="00616B12" w:rsidRDefault="00616B12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8184060"/>
      <w:docPartObj>
        <w:docPartGallery w:val="Page Numbers (Top of Page)"/>
        <w:docPartUnique/>
      </w:docPartObj>
    </w:sdtPr>
    <w:sdtContent>
      <w:p w:rsidR="00616B12" w:rsidRPr="00775038" w:rsidRDefault="00B94EF7" w:rsidP="00775038">
        <w:pPr>
          <w:pStyle w:val="a3"/>
          <w:tabs>
            <w:tab w:val="clear" w:pos="4677"/>
          </w:tabs>
          <w:jc w:val="center"/>
          <w:rPr>
            <w:sz w:val="24"/>
            <w:szCs w:val="24"/>
          </w:rPr>
        </w:pPr>
        <w:r w:rsidRPr="00775038">
          <w:rPr>
            <w:sz w:val="24"/>
            <w:szCs w:val="24"/>
          </w:rPr>
          <w:fldChar w:fldCharType="begin"/>
        </w:r>
        <w:r w:rsidRPr="00775038">
          <w:rPr>
            <w:sz w:val="24"/>
            <w:szCs w:val="24"/>
          </w:rPr>
          <w:instrText xml:space="preserve"> PAGE   \* MERGEFORMAT </w:instrText>
        </w:r>
        <w:r w:rsidRPr="00775038">
          <w:rPr>
            <w:sz w:val="24"/>
            <w:szCs w:val="24"/>
          </w:rPr>
          <w:fldChar w:fldCharType="separate"/>
        </w:r>
        <w:r w:rsidR="00775038">
          <w:rPr>
            <w:noProof/>
            <w:sz w:val="24"/>
            <w:szCs w:val="24"/>
          </w:rPr>
          <w:t>2</w:t>
        </w:r>
        <w:r w:rsidRPr="0077503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2565D1"/>
    <w:rsid w:val="00014AA9"/>
    <w:rsid w:val="00081269"/>
    <w:rsid w:val="001522B4"/>
    <w:rsid w:val="00170395"/>
    <w:rsid w:val="001F6547"/>
    <w:rsid w:val="00246404"/>
    <w:rsid w:val="002565D1"/>
    <w:rsid w:val="00277C1A"/>
    <w:rsid w:val="002F0880"/>
    <w:rsid w:val="004C6BB5"/>
    <w:rsid w:val="004E3F5B"/>
    <w:rsid w:val="004E481B"/>
    <w:rsid w:val="00546E7C"/>
    <w:rsid w:val="005A1118"/>
    <w:rsid w:val="00616B12"/>
    <w:rsid w:val="0064711C"/>
    <w:rsid w:val="00661309"/>
    <w:rsid w:val="00775038"/>
    <w:rsid w:val="007D2855"/>
    <w:rsid w:val="007E5395"/>
    <w:rsid w:val="008E5A5A"/>
    <w:rsid w:val="00A12AE4"/>
    <w:rsid w:val="00A60BB5"/>
    <w:rsid w:val="00AC7FA9"/>
    <w:rsid w:val="00B91D86"/>
    <w:rsid w:val="00B94EF7"/>
    <w:rsid w:val="00BB0D29"/>
    <w:rsid w:val="00C60974"/>
    <w:rsid w:val="00C7011E"/>
    <w:rsid w:val="00D27D3F"/>
    <w:rsid w:val="00DC5C86"/>
    <w:rsid w:val="00E05DE7"/>
    <w:rsid w:val="00F27C46"/>
    <w:rsid w:val="00F96205"/>
    <w:rsid w:val="00FB2C93"/>
    <w:rsid w:val="00FC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46"/>
    <w:pPr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7C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uiPriority w:val="99"/>
    <w:rsid w:val="00F27C4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27C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7C4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0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CB1D-DAE9-438F-8020-6EDF7C14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Отиско</cp:lastModifiedBy>
  <cp:revision>5</cp:revision>
  <cp:lastPrinted>2017-04-05T14:23:00Z</cp:lastPrinted>
  <dcterms:created xsi:type="dcterms:W3CDTF">2017-04-05T06:43:00Z</dcterms:created>
  <dcterms:modified xsi:type="dcterms:W3CDTF">2017-04-05T14:23:00Z</dcterms:modified>
</cp:coreProperties>
</file>