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94" w:rsidRDefault="00B15994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B15994" w:rsidRDefault="00B15994">
      <w:pPr>
        <w:pStyle w:val="ConsPlusNormal"/>
        <w:jc w:val="both"/>
        <w:outlineLvl w:val="0"/>
      </w:pPr>
    </w:p>
    <w:p w:rsidR="00B15994" w:rsidRDefault="00B15994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B15994" w:rsidRDefault="00B15994">
      <w:pPr>
        <w:pStyle w:val="ConsPlusTitle"/>
        <w:jc w:val="center"/>
      </w:pPr>
    </w:p>
    <w:p w:rsidR="00B15994" w:rsidRDefault="00B15994">
      <w:pPr>
        <w:pStyle w:val="ConsPlusTitle"/>
        <w:jc w:val="center"/>
      </w:pPr>
      <w:r>
        <w:t>ПОСТАНОВЛЕНИЕ</w:t>
      </w:r>
    </w:p>
    <w:p w:rsidR="00B15994" w:rsidRDefault="00B15994">
      <w:pPr>
        <w:pStyle w:val="ConsPlusTitle"/>
        <w:jc w:val="center"/>
      </w:pPr>
      <w:r>
        <w:t>от 4 июня 2014 г. N 233/1480-6</w:t>
      </w:r>
    </w:p>
    <w:p w:rsidR="00B15994" w:rsidRDefault="00B15994">
      <w:pPr>
        <w:pStyle w:val="ConsPlusTitle"/>
        <w:jc w:val="center"/>
      </w:pPr>
    </w:p>
    <w:p w:rsidR="00B15994" w:rsidRDefault="00B15994">
      <w:pPr>
        <w:pStyle w:val="ConsPlusTitle"/>
        <w:jc w:val="center"/>
      </w:pPr>
      <w:r>
        <w:t>О ПОРЯДКЕ И СРОКАХ</w:t>
      </w:r>
    </w:p>
    <w:p w:rsidR="00B15994" w:rsidRDefault="00B15994">
      <w:pPr>
        <w:pStyle w:val="ConsPlusTitle"/>
        <w:jc w:val="center"/>
      </w:pPr>
      <w:r>
        <w:t>ПРЕДСТАВЛЕНИЯ ИНФОРМАЦИИ О ЧИСЛЕ ИЗБИРАТЕЛЕЙ, УЧАСТНИКОВ</w:t>
      </w:r>
    </w:p>
    <w:p w:rsidR="00B15994" w:rsidRDefault="00B15994">
      <w:pPr>
        <w:pStyle w:val="ConsPlusTitle"/>
        <w:jc w:val="center"/>
      </w:pPr>
      <w:r>
        <w:t>РЕФЕРЕНДУМА, ПРОГОЛОСОВАВШИХ ДОСРОЧНО, И МЕТОДИЧЕСКИХ</w:t>
      </w:r>
    </w:p>
    <w:p w:rsidR="00B15994" w:rsidRDefault="00B15994">
      <w:pPr>
        <w:pStyle w:val="ConsPlusTitle"/>
        <w:jc w:val="center"/>
      </w:pPr>
      <w:r>
        <w:t>РЕКОМЕНДАЦИЯХ О ПОРЯДКЕ ПРОВЕДЕНИЯ ДОСРОЧНОГО ГОЛОСОВАНИЯ</w:t>
      </w:r>
    </w:p>
    <w:p w:rsidR="00B15994" w:rsidRDefault="00B15994">
      <w:pPr>
        <w:pStyle w:val="ConsPlusTitle"/>
        <w:jc w:val="center"/>
      </w:pPr>
      <w:r>
        <w:t>В ПОМЕЩЕНИЯХ КОМИССИЙ НА ВЫБОРАХ В ОРГАНЫ ГОСУДАРСТВЕННОЙ</w:t>
      </w:r>
    </w:p>
    <w:p w:rsidR="00B15994" w:rsidRDefault="00B15994">
      <w:pPr>
        <w:pStyle w:val="ConsPlusTitle"/>
        <w:jc w:val="center"/>
      </w:pPr>
      <w:r>
        <w:t>ВЛАСТИ СУБЪЕКТОВ РОССИЙСКОЙ ФЕДЕРАЦИИ, ОРГАНЫ МЕСТНОГО</w:t>
      </w:r>
    </w:p>
    <w:p w:rsidR="00B15994" w:rsidRDefault="00B15994">
      <w:pPr>
        <w:pStyle w:val="ConsPlusTitle"/>
        <w:jc w:val="center"/>
      </w:pPr>
      <w:r>
        <w:t>САМОУПРАВЛЕНИЯ, РЕФЕРЕНДУМЕ СУБЪЕКТА РОССИЙСКОЙ</w:t>
      </w:r>
    </w:p>
    <w:p w:rsidR="00B15994" w:rsidRDefault="00B15994">
      <w:pPr>
        <w:pStyle w:val="ConsPlusTitle"/>
        <w:jc w:val="center"/>
      </w:pPr>
      <w:r>
        <w:t>ФЕДЕРАЦИИ, МЕСТНОМ РЕФЕРЕНДУМЕ</w:t>
      </w:r>
    </w:p>
    <w:p w:rsidR="00B15994" w:rsidRDefault="00B15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5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11.06.2014 </w:t>
            </w:r>
            <w:hyperlink r:id="rId8" w:history="1">
              <w:r>
                <w:rPr>
                  <w:color w:val="0000FF"/>
                </w:rPr>
                <w:t>N 235/1490-6</w:t>
              </w:r>
            </w:hyperlink>
            <w:r>
              <w:rPr>
                <w:color w:val="392C69"/>
              </w:rPr>
              <w:t>,</w:t>
            </w:r>
          </w:p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9" w:history="1">
              <w:r>
                <w:rPr>
                  <w:color w:val="0000FF"/>
                </w:rPr>
                <w:t>N 249/1533-6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11" w:history="1">
        <w:r>
          <w:rPr>
            <w:color w:val="0000FF"/>
          </w:rPr>
          <w:t>65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12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 и </w:t>
      </w:r>
      <w:hyperlink r:id="rId14" w:history="1">
        <w:r>
          <w:rPr>
            <w:color w:val="0000FF"/>
          </w:rPr>
          <w:t>5 пункта 2 статьи 6</w:t>
        </w:r>
      </w:hyperlink>
      <w:r>
        <w:t xml:space="preserve"> Федерального закона от 10 января 2003 года N 20-ФЗ "О Государственной автоматизированной системе Российской Федерации "Выборы" Центральная избирательная комиссия Российской Федерации постановляет: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1. Утвердить Порядок и сроки представления информации о числе избирателей, участников референдума, проголосовавших досрочно </w:t>
      </w:r>
      <w:hyperlink w:anchor="P53" w:history="1">
        <w:r>
          <w:rPr>
            <w:color w:val="0000FF"/>
          </w:rPr>
          <w:t>(приложение N 1)</w:t>
        </w:r>
      </w:hyperlink>
      <w:r>
        <w:t>.</w:t>
      </w:r>
    </w:p>
    <w:p w:rsidR="00B15994" w:rsidRDefault="00B15994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ЦИК России от 29.08.2014 N 249/1533-6)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2. Одобрить Методические рекомендации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</w:t>
      </w:r>
      <w:r>
        <w:lastRenderedPageBreak/>
        <w:t xml:space="preserve">референдуме </w:t>
      </w:r>
      <w:hyperlink w:anchor="P347" w:history="1">
        <w:r>
          <w:rPr>
            <w:color w:val="0000FF"/>
          </w:rPr>
          <w:t>(приложение N 2)</w:t>
        </w:r>
      </w:hyperlink>
      <w:r>
        <w:t>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3. Аппарату ЦИК России (Ф.С. Смуглин) в течение 5 дней после принятия данного постановления с целью реализации положений </w:t>
      </w:r>
      <w:hyperlink r:id="rId16" w:history="1">
        <w:r>
          <w:rPr>
            <w:color w:val="0000FF"/>
          </w:rPr>
          <w:t>пункта 2 статьи 65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и требований настоящего постановления: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разработать и утвердить Требования пользователя по доработке специального программного обеспечения ГАС "Выборы";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подготовить и внести дополнения в перечень форм для АРМ УИК.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4. Федеральному государственному казенному учреждению "Федеральный центр информатизации при Центральной избирательной комиссии Российской Федерации" (М.А. Попов) в целях реализации положений настоящего постановления: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до 12 июня 2014 года обеспечить возможность ввода и передачи данных 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к Порядку и срокам представления информации о числе избирателей, участников референдума, проголосовавших досрочно в помещениях комиссий;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до 1 июля 2014 года подготовить и внести соответствующие изменения в специальное программное обеспечение ГАС "Выборы", позволяющее вводить, обобщать и представлять сведения о ходе досрочного голосования, проводимого в помещениях комиссий.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5. Возложить контроль за исполнением настоящего постановления на секретаря Центральной избирательной комиссии Российской Федерации Н.Е. Конкина.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6. Опубликовать настоящее постановление в журнале "Вестник Центральной избирательной комиссии Российской Федерации".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</w:pPr>
      <w:r>
        <w:t>Председатель</w:t>
      </w:r>
    </w:p>
    <w:p w:rsidR="00B15994" w:rsidRDefault="00B15994">
      <w:pPr>
        <w:pStyle w:val="ConsPlusNormal"/>
        <w:jc w:val="right"/>
      </w:pPr>
      <w:r>
        <w:t>Центральной избирательной комиссии</w:t>
      </w:r>
    </w:p>
    <w:p w:rsidR="00B15994" w:rsidRDefault="00B15994">
      <w:pPr>
        <w:pStyle w:val="ConsPlusNormal"/>
        <w:jc w:val="right"/>
      </w:pPr>
      <w:r>
        <w:t>Российской Федерации</w:t>
      </w:r>
    </w:p>
    <w:p w:rsidR="00B15994" w:rsidRDefault="00B15994">
      <w:pPr>
        <w:pStyle w:val="ConsPlusNormal"/>
        <w:jc w:val="right"/>
      </w:pPr>
      <w:r>
        <w:t>В.Е.ЧУРОВ</w:t>
      </w:r>
    </w:p>
    <w:p w:rsidR="00B15994" w:rsidRDefault="00B15994">
      <w:pPr>
        <w:pStyle w:val="ConsPlusNormal"/>
        <w:jc w:val="right"/>
      </w:pPr>
    </w:p>
    <w:p w:rsidR="00B15994" w:rsidRDefault="00B15994">
      <w:pPr>
        <w:pStyle w:val="ConsPlusNormal"/>
        <w:jc w:val="right"/>
      </w:pPr>
      <w:r>
        <w:t>Секретарь</w:t>
      </w:r>
    </w:p>
    <w:p w:rsidR="00B15994" w:rsidRDefault="00B15994">
      <w:pPr>
        <w:pStyle w:val="ConsPlusNormal"/>
        <w:jc w:val="right"/>
      </w:pPr>
      <w:r>
        <w:t>Центральной избирательной комиссии</w:t>
      </w:r>
    </w:p>
    <w:p w:rsidR="00B15994" w:rsidRDefault="00B15994">
      <w:pPr>
        <w:pStyle w:val="ConsPlusNormal"/>
        <w:jc w:val="right"/>
      </w:pPr>
      <w:r>
        <w:t>Российской Федерации</w:t>
      </w:r>
    </w:p>
    <w:p w:rsidR="00B15994" w:rsidRDefault="00B15994">
      <w:pPr>
        <w:pStyle w:val="ConsPlusNormal"/>
        <w:jc w:val="right"/>
      </w:pPr>
      <w:r>
        <w:t>Н.Е.КОНКИН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0"/>
      </w:pPr>
      <w:r>
        <w:t>Приложение N 1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right"/>
      </w:pPr>
      <w:r>
        <w:t>Утверждены</w:t>
      </w:r>
    </w:p>
    <w:p w:rsidR="00B15994" w:rsidRDefault="00B15994">
      <w:pPr>
        <w:pStyle w:val="ConsPlusNormal"/>
        <w:jc w:val="right"/>
      </w:pPr>
      <w:r>
        <w:t>постановлением Центральной</w:t>
      </w:r>
    </w:p>
    <w:p w:rsidR="00B15994" w:rsidRDefault="00B15994">
      <w:pPr>
        <w:pStyle w:val="ConsPlusNormal"/>
        <w:jc w:val="right"/>
      </w:pPr>
      <w:r>
        <w:t>избирательной комиссии</w:t>
      </w:r>
    </w:p>
    <w:p w:rsidR="00B15994" w:rsidRDefault="00B15994">
      <w:pPr>
        <w:pStyle w:val="ConsPlusNormal"/>
        <w:jc w:val="right"/>
      </w:pPr>
      <w:r>
        <w:t>Российской Федерации</w:t>
      </w:r>
    </w:p>
    <w:p w:rsidR="00B15994" w:rsidRDefault="00B15994">
      <w:pPr>
        <w:pStyle w:val="ConsPlusNormal"/>
        <w:jc w:val="right"/>
      </w:pPr>
      <w:r>
        <w:t>от 4 июня 2014 г. N 233/1480-6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Title"/>
        <w:jc w:val="center"/>
      </w:pPr>
      <w:bookmarkStart w:id="0" w:name="P53"/>
      <w:bookmarkEnd w:id="0"/>
      <w:r>
        <w:t>ПОРЯДОК И СРОКИ</w:t>
      </w:r>
    </w:p>
    <w:p w:rsidR="00B15994" w:rsidRDefault="00B15994">
      <w:pPr>
        <w:pStyle w:val="ConsPlusTitle"/>
        <w:jc w:val="center"/>
      </w:pPr>
      <w:r>
        <w:t>ПРЕДСТАВЛЕНИЯ ИНФОРМАЦИИ О ЧИСЛЕ ИЗБИРАТЕЛЕЙ, УЧАСТНИКОВ</w:t>
      </w:r>
    </w:p>
    <w:p w:rsidR="00B15994" w:rsidRDefault="00B15994">
      <w:pPr>
        <w:pStyle w:val="ConsPlusTitle"/>
        <w:jc w:val="center"/>
      </w:pPr>
      <w:r>
        <w:t>РЕФЕРЕНДУМА, ПРОГОЛОСОВАВШИХ ДОСРОЧНО</w:t>
      </w:r>
    </w:p>
    <w:p w:rsidR="00B15994" w:rsidRDefault="00B15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5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11.06.2014 </w:t>
            </w:r>
            <w:hyperlink r:id="rId17" w:history="1">
              <w:r>
                <w:rPr>
                  <w:color w:val="0000FF"/>
                </w:rPr>
                <w:t>N 235/1490-6</w:t>
              </w:r>
            </w:hyperlink>
            <w:r>
              <w:rPr>
                <w:color w:val="392C69"/>
              </w:rPr>
              <w:t>,</w:t>
            </w:r>
          </w:p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18" w:history="1">
              <w:r>
                <w:rPr>
                  <w:color w:val="0000FF"/>
                </w:rPr>
                <w:t>N 249/1533-6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 xml:space="preserve">1. В соответствии с </w:t>
      </w:r>
      <w:hyperlink r:id="rId19" w:history="1">
        <w:r>
          <w:rPr>
            <w:color w:val="0000FF"/>
          </w:rPr>
          <w:t>пунктом 12 статьи 65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 информация о числе избирателей, участников референдума, проголосовавших досрочно (далее - избиратели), в том числе в помещении территориальной комиссии (избирательной комиссии муниципального образования, окружной избирательной комиссии) (далее - соответственно ТИК (ИКМО, ОИК), представляется до дня голосования в порядке и сроки, установленные настоящим Порядком.</w:t>
      </w:r>
    </w:p>
    <w:p w:rsidR="00B15994" w:rsidRDefault="00B15994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ЦИК России от 29.08.2014 N 249/1533-6)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2. Избирательная комиссия субъекта Российской Федерации (далее - ИКСРФ) не позднее чем через 5 дней после первого дня официального опубликования решения о назначении любых выборов (референдумов) обеспечивает ввод в базу данных ГАС "Выборы" сведений о возможности досрочного голосования по форме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 xml:space="preserve"> к настоящему Порядку. Указанные сведения подлежат размещению на официальном сайте ИКСРФ.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3. В зависимости от установленных законом субъекта Российской Федерации комиссий, в помещениях которых проводится досрочное голосование, информация о досрочном голосовании представляется участковой избирательной комиссией (по техническим средствам связи, в том числе телефону) в ТИК (ИКМО, ОИК), где вводится в базу данных ГАС </w:t>
      </w:r>
      <w:r>
        <w:lastRenderedPageBreak/>
        <w:t>"Выборы". В случае проведения досрочного голосования только в ТИК (ИКМО, ОИК) информация о досрочном голосовании вводится в ГАС "Выборы" непосредственно этими комиссиями.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ИКСРФ после получения указанных сведений по конкретным выборам (референдумам) обобщает их и представляет в Центральную избирательную комиссию Российской Федерации.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Информация, поступающая от всех избирательных комиссий (комиссий референдума), где проводится досрочное голосование, вводится и передается с использованием комплекса средств автоматизации (далее - КСА) ТИК ГАС "Выборы".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4. Число избирателей, проголосовавших досрочно в помещении ТИК (ИКМО, ОИК), определяется по списку досрочно проголосовавших избирателей, получивших избирательные бюллетени и расписавшихся за их получение.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Число избирателей, проголосовавших досрочно в помещении участковой комиссии, определяется по числу отметок "Проголосовал досрочно", проставленных в списке избирателей напротив фамилий избирателей, за исключением избирателей, получивших избирательные бюллетени и расписавшихся за получение каждого из них в списке досрочно проголосовавших избирателей в помещении ТИК (ОИК, ИКМО).</w:t>
      </w:r>
    </w:p>
    <w:p w:rsidR="00B15994" w:rsidRDefault="00B15994">
      <w:pPr>
        <w:pStyle w:val="ConsPlusNormal"/>
        <w:spacing w:before="280"/>
        <w:ind w:firstLine="540"/>
        <w:jc w:val="both"/>
      </w:pPr>
      <w:bookmarkStart w:id="1" w:name="P68"/>
      <w:bookmarkEnd w:id="1"/>
      <w:r>
        <w:t xml:space="preserve">5. ТИК (ИКМО, ОИК), УИК в день, предшествующий дню голосования (после завершения времени досрочного голосования, в 16 часов по местному времени), представляют информацию о числе избирателей, проголосовавших досрочно, по форме согласно </w:t>
      </w:r>
      <w:hyperlink w:anchor="P165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B15994" w:rsidRDefault="00B15994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ЦИК России от 29.08.2014 N 249/1533-6)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6. После завершения ввода вышеуказанной информации сведения о проведении досрочного голосования по форме согласно </w:t>
      </w:r>
      <w:hyperlink w:anchor="P295" w:history="1">
        <w:r>
          <w:rPr>
            <w:color w:val="0000FF"/>
          </w:rPr>
          <w:t>приложению N 3</w:t>
        </w:r>
      </w:hyperlink>
      <w:r>
        <w:t xml:space="preserve"> настоящего Порядка автоматически формируются в базе данных ГАС "Выборы".</w:t>
      </w:r>
    </w:p>
    <w:p w:rsidR="00B15994" w:rsidRDefault="00B1599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ЦИК России от 11.06.2014 N 235/1490-6)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sectPr w:rsidR="00B15994" w:rsidSect="001F019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5994" w:rsidRDefault="00B15994">
      <w:pPr>
        <w:pStyle w:val="ConsPlusNormal"/>
        <w:jc w:val="right"/>
        <w:outlineLvl w:val="1"/>
      </w:pPr>
      <w:r>
        <w:lastRenderedPageBreak/>
        <w:t>Приложение N 1</w:t>
      </w:r>
    </w:p>
    <w:p w:rsidR="00B15994" w:rsidRDefault="00B15994">
      <w:pPr>
        <w:pStyle w:val="ConsPlusNormal"/>
        <w:jc w:val="right"/>
      </w:pPr>
      <w:r>
        <w:t>к Порядку и срокам представления</w:t>
      </w:r>
    </w:p>
    <w:p w:rsidR="00B15994" w:rsidRDefault="00B15994">
      <w:pPr>
        <w:pStyle w:val="ConsPlusNormal"/>
        <w:jc w:val="right"/>
      </w:pPr>
      <w:r>
        <w:t>информации о числе избирателей,</w:t>
      </w:r>
    </w:p>
    <w:p w:rsidR="00B15994" w:rsidRDefault="00B15994">
      <w:pPr>
        <w:pStyle w:val="ConsPlusNormal"/>
        <w:jc w:val="right"/>
      </w:pPr>
      <w:r>
        <w:t>участников референдума,</w:t>
      </w:r>
    </w:p>
    <w:p w:rsidR="00B15994" w:rsidRDefault="00B15994">
      <w:pPr>
        <w:pStyle w:val="ConsPlusNormal"/>
        <w:jc w:val="right"/>
      </w:pPr>
      <w:r>
        <w:t>проголосовавших досрочно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nformat"/>
        <w:jc w:val="both"/>
      </w:pPr>
      <w:r>
        <w:t xml:space="preserve">             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(дата проведения выборов, референдума)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bookmarkStart w:id="2" w:name="P86"/>
      <w:bookmarkEnd w:id="2"/>
      <w:r>
        <w:t xml:space="preserve">         Сведения о возможности проведения досрочного голосования</w:t>
      </w:r>
    </w:p>
    <w:p w:rsidR="00B15994" w:rsidRDefault="00B15994">
      <w:pPr>
        <w:pStyle w:val="ConsPlusNonformat"/>
        <w:jc w:val="both"/>
      </w:pPr>
      <w:r>
        <w:t xml:space="preserve">            в ходе избирательных кампаний, кампаний референдума</w:t>
      </w:r>
    </w:p>
    <w:p w:rsidR="00B15994" w:rsidRDefault="00B15994">
      <w:pPr>
        <w:pStyle w:val="ConsPlusNonformat"/>
        <w:jc w:val="both"/>
      </w:pPr>
      <w:r>
        <w:t xml:space="preserve">                           в помещениях комиссий</w:t>
      </w:r>
    </w:p>
    <w:p w:rsidR="00B15994" w:rsidRDefault="00B15994">
      <w:pPr>
        <w:pStyle w:val="ConsPlusNonformat"/>
        <w:jc w:val="both"/>
      </w:pPr>
      <w:r>
        <w:t>___________________________________________________________________________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                           (по состоянию на __ _________ 20__ года)</w:t>
      </w:r>
    </w:p>
    <w:p w:rsidR="00B15994" w:rsidRDefault="00B159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2503"/>
        <w:gridCol w:w="1546"/>
        <w:gridCol w:w="1715"/>
        <w:gridCol w:w="1715"/>
        <w:gridCol w:w="1580"/>
      </w:tblGrid>
      <w:tr w:rsidR="00B15994">
        <w:tc>
          <w:tcPr>
            <w:tcW w:w="512" w:type="dxa"/>
            <w:vMerge w:val="restart"/>
          </w:tcPr>
          <w:p w:rsidR="00B15994" w:rsidRDefault="00B159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3" w:type="dxa"/>
            <w:vMerge w:val="restart"/>
          </w:tcPr>
          <w:p w:rsidR="00B15994" w:rsidRDefault="00B15994">
            <w:pPr>
              <w:pStyle w:val="ConsPlusNormal"/>
              <w:jc w:val="center"/>
            </w:pPr>
            <w:r>
              <w:t>Наименование назначенных избирательных кампаний, кампаний референдума</w:t>
            </w:r>
          </w:p>
        </w:tc>
        <w:tc>
          <w:tcPr>
            <w:tcW w:w="1546" w:type="dxa"/>
            <w:vMerge w:val="restart"/>
          </w:tcPr>
          <w:p w:rsidR="00B15994" w:rsidRDefault="00B15994">
            <w:pPr>
              <w:pStyle w:val="ConsPlusNormal"/>
              <w:jc w:val="center"/>
            </w:pPr>
            <w:r>
              <w:t>Проводится ли досрочное голосование в соответствии с законом субъекта Российской Федерации (да/нет)</w:t>
            </w:r>
          </w:p>
        </w:tc>
        <w:tc>
          <w:tcPr>
            <w:tcW w:w="5010" w:type="dxa"/>
            <w:gridSpan w:val="3"/>
          </w:tcPr>
          <w:p w:rsidR="00B15994" w:rsidRDefault="00B15994">
            <w:pPr>
              <w:pStyle w:val="ConsPlusNormal"/>
              <w:jc w:val="center"/>
            </w:pPr>
            <w:r>
              <w:t>Досрочное голосование в соответствии с законом субъекта Российской Федерации проводится</w:t>
            </w:r>
          </w:p>
        </w:tc>
      </w:tr>
      <w:tr w:rsidR="00B15994">
        <w:tc>
          <w:tcPr>
            <w:tcW w:w="512" w:type="dxa"/>
            <w:vMerge/>
          </w:tcPr>
          <w:p w:rsidR="00B15994" w:rsidRDefault="00B15994"/>
        </w:tc>
        <w:tc>
          <w:tcPr>
            <w:tcW w:w="2503" w:type="dxa"/>
            <w:vMerge/>
          </w:tcPr>
          <w:p w:rsidR="00B15994" w:rsidRDefault="00B15994"/>
        </w:tc>
        <w:tc>
          <w:tcPr>
            <w:tcW w:w="1546" w:type="dxa"/>
            <w:vMerge/>
          </w:tcPr>
          <w:p w:rsidR="00B15994" w:rsidRDefault="00B15994"/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  <w:r>
              <w:t>только в ТИК (ИКМО, ОИК) (да (указывается наименование вида комиссии) /нет)</w:t>
            </w: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  <w:r>
              <w:t xml:space="preserve">в ТИК (ИКМО, ОИК) и участковых комиссиях (да (указывается наименование вида комиссии) </w:t>
            </w:r>
            <w:r>
              <w:lastRenderedPageBreak/>
              <w:t>/нет)</w:t>
            </w: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  <w:r>
              <w:lastRenderedPageBreak/>
              <w:t>только в участковых комиссиях (да/нет)</w:t>
            </w: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  <w:r>
              <w:t>6</w:t>
            </w: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</w:pPr>
            <w:r>
              <w:t>Выборы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</w:pPr>
            <w:r>
              <w:t>Выборы депутатов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</w:pPr>
            <w:r>
              <w:t xml:space="preserve">Референдум субъекта </w:t>
            </w:r>
            <w:r>
              <w:lastRenderedPageBreak/>
              <w:t>Российской Федерации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</w:pPr>
            <w:r>
              <w:t>Выборы глав муниципальных образований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</w:pPr>
            <w:r>
              <w:t>Выборы депутатов представительных органов муниципальных образований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</w:p>
        </w:tc>
      </w:tr>
      <w:tr w:rsidR="00B15994">
        <w:tc>
          <w:tcPr>
            <w:tcW w:w="512" w:type="dxa"/>
          </w:tcPr>
          <w:p w:rsidR="00B15994" w:rsidRDefault="00B159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3" w:type="dxa"/>
          </w:tcPr>
          <w:p w:rsidR="00B15994" w:rsidRDefault="00B15994">
            <w:pPr>
              <w:pStyle w:val="ConsPlusNormal"/>
            </w:pPr>
            <w:r>
              <w:t>Местный референдум</w:t>
            </w:r>
          </w:p>
        </w:tc>
        <w:tc>
          <w:tcPr>
            <w:tcW w:w="1546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715" w:type="dxa"/>
          </w:tcPr>
          <w:p w:rsidR="00B15994" w:rsidRDefault="00B1599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B15994" w:rsidRDefault="00B15994">
            <w:pPr>
              <w:pStyle w:val="ConsPlusNormal"/>
              <w:jc w:val="center"/>
            </w:pPr>
          </w:p>
        </w:tc>
      </w:tr>
    </w:tbl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>Примечание: Уважительными причинами, при наличии которых избиратель вправе проголосовать досрочно, являются: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1. Отпуск;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2. Командировка;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3. Режим трудовой и учебной деятельности;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4. Выполнение государственных обязанностей;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5. Выполнение общественных обязанностей;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6. Состояние здоровья;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lastRenderedPageBreak/>
        <w:t>7. Иные уважительные причины.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1"/>
      </w:pPr>
      <w:r>
        <w:t>Приложение N 2</w:t>
      </w:r>
    </w:p>
    <w:p w:rsidR="00B15994" w:rsidRDefault="00B15994">
      <w:pPr>
        <w:pStyle w:val="ConsPlusNormal"/>
        <w:jc w:val="right"/>
      </w:pPr>
      <w:r>
        <w:t>к Порядку и срокам представления</w:t>
      </w:r>
    </w:p>
    <w:p w:rsidR="00B15994" w:rsidRDefault="00B15994">
      <w:pPr>
        <w:pStyle w:val="ConsPlusNormal"/>
        <w:jc w:val="right"/>
      </w:pPr>
      <w:r>
        <w:t>информации о числе избирателей,</w:t>
      </w:r>
    </w:p>
    <w:p w:rsidR="00B15994" w:rsidRDefault="00B15994">
      <w:pPr>
        <w:pStyle w:val="ConsPlusNormal"/>
        <w:jc w:val="right"/>
      </w:pPr>
      <w:r>
        <w:t>участников референдума,</w:t>
      </w:r>
    </w:p>
    <w:p w:rsidR="00B15994" w:rsidRDefault="00B15994">
      <w:pPr>
        <w:pStyle w:val="ConsPlusNormal"/>
        <w:jc w:val="right"/>
      </w:pPr>
      <w:r>
        <w:t>проголосовавших досрочно</w:t>
      </w:r>
    </w:p>
    <w:p w:rsidR="00B15994" w:rsidRDefault="00B159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15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29.08.2014 N 249/1533-6)</w:t>
            </w:r>
          </w:p>
        </w:tc>
      </w:tr>
    </w:tbl>
    <w:p w:rsidR="00B15994" w:rsidRDefault="00B15994">
      <w:pPr>
        <w:pStyle w:val="ConsPlusNormal"/>
        <w:jc w:val="right"/>
      </w:pPr>
    </w:p>
    <w:p w:rsidR="00B15994" w:rsidRDefault="00B15994">
      <w:pPr>
        <w:pStyle w:val="ConsPlusNonformat"/>
        <w:jc w:val="both"/>
      </w:pPr>
      <w:bookmarkStart w:id="3" w:name="P165"/>
      <w:bookmarkEnd w:id="3"/>
      <w:r>
        <w:t xml:space="preserve">                                 Сведения</w:t>
      </w:r>
    </w:p>
    <w:p w:rsidR="00B15994" w:rsidRDefault="00B15994">
      <w:pPr>
        <w:pStyle w:val="ConsPlusNonformat"/>
        <w:jc w:val="both"/>
      </w:pPr>
      <w:r>
        <w:t xml:space="preserve">                    о проведении досрочного голосования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       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(наименование избирательной кампании, кампании референдума)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                             (по состоянию на __ _______ 20__ года)</w:t>
      </w:r>
    </w:p>
    <w:p w:rsidR="00B15994" w:rsidRDefault="00B159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2211"/>
        <w:gridCol w:w="2211"/>
        <w:gridCol w:w="2154"/>
      </w:tblGrid>
      <w:tr w:rsidR="00B15994">
        <w:tc>
          <w:tcPr>
            <w:tcW w:w="567" w:type="dxa"/>
          </w:tcPr>
          <w:p w:rsidR="00B15994" w:rsidRDefault="00B159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B15994" w:rsidRDefault="00B15994">
            <w:pPr>
              <w:pStyle w:val="ConsPlusNormal"/>
              <w:jc w:val="center"/>
            </w:pPr>
            <w:bookmarkStart w:id="4" w:name="P177"/>
            <w:bookmarkEnd w:id="4"/>
            <w:r>
              <w:t xml:space="preserve">Номер (наименование и номер) избирательной </w:t>
            </w:r>
            <w:r>
              <w:lastRenderedPageBreak/>
              <w:t>комиссии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  <w:jc w:val="center"/>
            </w:pPr>
            <w:bookmarkStart w:id="5" w:name="P178"/>
            <w:bookmarkEnd w:id="5"/>
            <w:r>
              <w:lastRenderedPageBreak/>
              <w:t xml:space="preserve">Число бюллетеней, выданных избирателям, </w:t>
            </w:r>
            <w:r>
              <w:lastRenderedPageBreak/>
              <w:t>проголосовавшим досрочно в помещении ТИК (ИКМО, ОИК)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  <w:jc w:val="center"/>
            </w:pPr>
            <w:bookmarkStart w:id="6" w:name="P179"/>
            <w:bookmarkEnd w:id="6"/>
            <w:r>
              <w:lastRenderedPageBreak/>
              <w:t xml:space="preserve">Число бюллетеней, выданных избирателям, </w:t>
            </w:r>
            <w:r>
              <w:lastRenderedPageBreak/>
              <w:t>проголосовавшим досрочно в УИК</w:t>
            </w:r>
          </w:p>
        </w:tc>
        <w:tc>
          <w:tcPr>
            <w:tcW w:w="2154" w:type="dxa"/>
          </w:tcPr>
          <w:p w:rsidR="00B15994" w:rsidRDefault="00B15994">
            <w:pPr>
              <w:pStyle w:val="ConsPlusNormal"/>
              <w:jc w:val="center"/>
            </w:pPr>
            <w:bookmarkStart w:id="7" w:name="P180"/>
            <w:bookmarkEnd w:id="7"/>
            <w:r>
              <w:lastRenderedPageBreak/>
              <w:t xml:space="preserve">Общее число бюллетеней, выданных избирателям, </w:t>
            </w:r>
            <w:r>
              <w:lastRenderedPageBreak/>
              <w:t>проголосовавшим досрочно</w:t>
            </w: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B15994" w:rsidRDefault="00B15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15994" w:rsidRDefault="00B15994">
            <w:pPr>
              <w:pStyle w:val="ConsPlusNormal"/>
              <w:jc w:val="center"/>
            </w:pPr>
            <w:r>
              <w:t>5</w:t>
            </w: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1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2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25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</w:tr>
      <w:tr w:rsidR="00B159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  <w:r>
              <w:t>Наименование ТИК (ИКМО, ОИК)</w:t>
            </w:r>
          </w:p>
        </w:tc>
        <w:tc>
          <w:tcPr>
            <w:tcW w:w="2211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26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27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28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29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УИК N 42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B15994" w:rsidRDefault="00B15994">
            <w:pPr>
              <w:pStyle w:val="ConsPlusNormal"/>
            </w:pPr>
          </w:p>
        </w:tc>
      </w:tr>
      <w:tr w:rsidR="00B1599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  <w:r>
              <w:t>Наименование ТИК (ИКМО, ОИК)</w:t>
            </w:r>
          </w:p>
        </w:tc>
        <w:tc>
          <w:tcPr>
            <w:tcW w:w="2211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  <w:tr w:rsidR="00B15994">
        <w:tc>
          <w:tcPr>
            <w:tcW w:w="567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494" w:type="dxa"/>
          </w:tcPr>
          <w:p w:rsidR="00B15994" w:rsidRDefault="00B15994">
            <w:pPr>
              <w:pStyle w:val="ConsPlusNormal"/>
            </w:pPr>
            <w:bookmarkStart w:id="8" w:name="P267"/>
            <w:bookmarkEnd w:id="8"/>
            <w:r>
              <w:t>Всего по избирательной кампании</w:t>
            </w: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211" w:type="dxa"/>
          </w:tcPr>
          <w:p w:rsidR="00B15994" w:rsidRDefault="00B15994">
            <w:pPr>
              <w:pStyle w:val="ConsPlusNormal"/>
            </w:pPr>
          </w:p>
        </w:tc>
        <w:tc>
          <w:tcPr>
            <w:tcW w:w="2154" w:type="dxa"/>
          </w:tcPr>
          <w:p w:rsidR="00B15994" w:rsidRDefault="00B15994">
            <w:pPr>
              <w:pStyle w:val="ConsPlusNormal"/>
            </w:pPr>
          </w:p>
        </w:tc>
      </w:tr>
    </w:tbl>
    <w:p w:rsidR="00B15994" w:rsidRDefault="00B15994">
      <w:pPr>
        <w:sectPr w:rsidR="00B159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5994" w:rsidRDefault="00B15994">
      <w:pPr>
        <w:pStyle w:val="ConsPlusNormal"/>
        <w:jc w:val="both"/>
      </w:pPr>
    </w:p>
    <w:p w:rsidR="00B15994" w:rsidRDefault="00B15994">
      <w:pPr>
        <w:pStyle w:val="ConsPlusNormal"/>
        <w:ind w:firstLine="540"/>
        <w:jc w:val="both"/>
      </w:pPr>
      <w:r>
        <w:t>Примечания: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1. В </w:t>
      </w:r>
      <w:hyperlink w:anchor="P177" w:history="1">
        <w:r>
          <w:rPr>
            <w:color w:val="0000FF"/>
          </w:rPr>
          <w:t>графе 2</w:t>
        </w:r>
      </w:hyperlink>
      <w:r>
        <w:t xml:space="preserve"> указываются номера (наименования и номера) избирательных участков, относящихся к соответствующей ТИК (ИКМО, ОИК), и подводится итог в строке, следующей за строкой, в которой указан последний номер (наименование и номер) избирательного участка, относящегося к соответствующей ТИК (ИКМО, ОИК). При этом указывается наименование ТИК (ИКМО, ОИК). Затем указываются номера (наименования и номера) избирательных участков, относящихся к следующей ТИК (ИКМО, ОИК), аналогичным образом указываются суммарные данные по этой ТИК (ИКМО, ОИК). В самой </w:t>
      </w:r>
      <w:hyperlink w:anchor="P267" w:history="1">
        <w:r>
          <w:rPr>
            <w:color w:val="0000FF"/>
          </w:rPr>
          <w:t>нижней строке</w:t>
        </w:r>
      </w:hyperlink>
      <w:r>
        <w:t xml:space="preserve"> таблицы указываются сводные данные по конкретной избирательной кампании;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2. В </w:t>
      </w:r>
      <w:hyperlink w:anchor="P179" w:history="1">
        <w:r>
          <w:rPr>
            <w:color w:val="0000FF"/>
          </w:rPr>
          <w:t>графе 4</w:t>
        </w:r>
      </w:hyperlink>
      <w:r>
        <w:t xml:space="preserve"> указывается общее число бюллетеней, выданных избирателям, проголосовавшим досрочно в помещении УИК и в составе групп избирателей, находящихся в труднодоступных и отдаленных местностях;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3. Сведения по </w:t>
      </w:r>
      <w:hyperlink w:anchor="P178" w:history="1">
        <w:r>
          <w:rPr>
            <w:color w:val="0000FF"/>
          </w:rPr>
          <w:t>графам 3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представляются в сроки, установленные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4. Сведения по </w:t>
      </w:r>
      <w:hyperlink w:anchor="P178" w:history="1">
        <w:r>
          <w:rPr>
            <w:color w:val="0000FF"/>
          </w:rPr>
          <w:t>графе 3</w:t>
        </w:r>
      </w:hyperlink>
      <w:r>
        <w:t xml:space="preserve"> ТИК (ИКМО, ОИК) вводит собственные данные в ГАС "Выборы" на соответствующем КСА ТИК;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5. Сведения по </w:t>
      </w:r>
      <w:hyperlink w:anchor="P179" w:history="1">
        <w:r>
          <w:rPr>
            <w:color w:val="0000FF"/>
          </w:rPr>
          <w:t>графам 4</w:t>
        </w:r>
      </w:hyperlink>
      <w:r>
        <w:t xml:space="preserve"> и </w:t>
      </w:r>
      <w:hyperlink w:anchor="P180" w:history="1">
        <w:r>
          <w:rPr>
            <w:color w:val="0000FF"/>
          </w:rPr>
          <w:t>5</w:t>
        </w:r>
      </w:hyperlink>
      <w:r>
        <w:t xml:space="preserve"> представляет УИК в соответствующую ТИК для ввода данных в ГАС "Выборы";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6. Данная форма заполняется для каждой избирательной кампании; в случае если в ходе одной избирательной кампании выборы проводятся по смешанной избирательной системе, данные передаются и вводятся только по единому избирательному округу.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1"/>
      </w:pPr>
      <w:r>
        <w:t>Приложение N 3</w:t>
      </w:r>
    </w:p>
    <w:p w:rsidR="00B15994" w:rsidRDefault="00B15994">
      <w:pPr>
        <w:pStyle w:val="ConsPlusNormal"/>
        <w:jc w:val="right"/>
      </w:pPr>
      <w:r>
        <w:t>к Порядку и срокам представления</w:t>
      </w:r>
    </w:p>
    <w:p w:rsidR="00B15994" w:rsidRDefault="00B15994">
      <w:pPr>
        <w:pStyle w:val="ConsPlusNormal"/>
        <w:jc w:val="right"/>
      </w:pPr>
      <w:r>
        <w:t>информации о числе избирателей,</w:t>
      </w:r>
    </w:p>
    <w:p w:rsidR="00B15994" w:rsidRDefault="00B15994">
      <w:pPr>
        <w:pStyle w:val="ConsPlusNormal"/>
        <w:jc w:val="right"/>
      </w:pPr>
      <w:r>
        <w:t>участников референдума,</w:t>
      </w:r>
    </w:p>
    <w:p w:rsidR="00B15994" w:rsidRDefault="00B15994">
      <w:pPr>
        <w:pStyle w:val="ConsPlusNormal"/>
        <w:jc w:val="right"/>
      </w:pPr>
      <w:r>
        <w:t>проголосовавших досрочно</w:t>
      </w:r>
    </w:p>
    <w:p w:rsidR="00B15994" w:rsidRDefault="00B15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5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15994" w:rsidRDefault="00B15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29.08.2014 N 249/1533-6)</w:t>
            </w:r>
          </w:p>
        </w:tc>
      </w:tr>
    </w:tbl>
    <w:p w:rsidR="00B15994" w:rsidRDefault="00B15994">
      <w:pPr>
        <w:pStyle w:val="ConsPlusNormal"/>
        <w:jc w:val="right"/>
      </w:pPr>
    </w:p>
    <w:p w:rsidR="00B15994" w:rsidRDefault="00B15994">
      <w:pPr>
        <w:pStyle w:val="ConsPlusNonformat"/>
        <w:jc w:val="both"/>
      </w:pPr>
      <w:r>
        <w:t xml:space="preserve">            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(дата проведения выборов)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bookmarkStart w:id="9" w:name="P295"/>
      <w:bookmarkEnd w:id="9"/>
      <w:r>
        <w:t xml:space="preserve">                                 Сведения</w:t>
      </w:r>
    </w:p>
    <w:p w:rsidR="00B15994" w:rsidRDefault="00B15994">
      <w:pPr>
        <w:pStyle w:val="ConsPlusNonformat"/>
        <w:jc w:val="both"/>
      </w:pPr>
      <w:r>
        <w:t xml:space="preserve">     о проведении досрочного голосования в ходе избирательной кампании</w:t>
      </w:r>
    </w:p>
    <w:p w:rsidR="00B15994" w:rsidRDefault="00B15994">
      <w:pPr>
        <w:pStyle w:val="ConsPlusNonformat"/>
        <w:jc w:val="both"/>
      </w:pPr>
      <w:r>
        <w:t xml:space="preserve">              (избирательных кампаний, кампаний референдума)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(наименование избирательной кампании, кампании референдума)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                            (по состоянию на __ ________ 20__ года)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В досрочном  голосовании  приняли участие __________  избирателей,  что</w:t>
      </w:r>
    </w:p>
    <w:p w:rsidR="00B15994" w:rsidRDefault="00B15994">
      <w:pPr>
        <w:pStyle w:val="ConsPlusNonformat"/>
        <w:jc w:val="both"/>
      </w:pPr>
      <w:r>
        <w:t>составляет _______ процента от общего числа избирателей, внесенных в список</w:t>
      </w:r>
    </w:p>
    <w:p w:rsidR="00B15994" w:rsidRDefault="00B15994">
      <w:pPr>
        <w:pStyle w:val="ConsPlusNonformat"/>
        <w:jc w:val="both"/>
      </w:pPr>
      <w:r>
        <w:t>избирателей,  из  них  в помещениях ТИК (ИКМО, ОИК) __________ избирателей,</w:t>
      </w:r>
    </w:p>
    <w:p w:rsidR="00B15994" w:rsidRDefault="00B15994">
      <w:pPr>
        <w:pStyle w:val="ConsPlusNonformat"/>
        <w:jc w:val="both"/>
      </w:pPr>
      <w:r>
        <w:t>что  составляет _______ процента  от  общего  количества внесенных в списки</w:t>
      </w:r>
    </w:p>
    <w:p w:rsidR="00B15994" w:rsidRDefault="00B15994">
      <w:pPr>
        <w:pStyle w:val="ConsPlusNonformat"/>
        <w:jc w:val="both"/>
      </w:pPr>
      <w:r>
        <w:t>избирателей, в участковых избирательных комиссиях __________   избирателей,</w:t>
      </w:r>
    </w:p>
    <w:p w:rsidR="00B15994" w:rsidRDefault="00B15994">
      <w:pPr>
        <w:pStyle w:val="ConsPlusNonformat"/>
        <w:jc w:val="both"/>
      </w:pPr>
      <w:r>
        <w:t>что составляет _______ процента от общего количества внесенных   в   списки</w:t>
      </w:r>
    </w:p>
    <w:p w:rsidR="00B15994" w:rsidRDefault="00B15994">
      <w:pPr>
        <w:pStyle w:val="ConsPlusNonformat"/>
        <w:jc w:val="both"/>
      </w:pPr>
      <w:r>
        <w:t>избирателей.</w:t>
      </w:r>
    </w:p>
    <w:p w:rsidR="00B15994" w:rsidRDefault="00B15994">
      <w:pPr>
        <w:pStyle w:val="ConsPlusNonformat"/>
        <w:jc w:val="both"/>
      </w:pPr>
      <w:r>
        <w:t xml:space="preserve">    Количество избирательных  участков,  на  которых  количество   досрочно</w:t>
      </w:r>
    </w:p>
    <w:p w:rsidR="00B15994" w:rsidRDefault="00B15994">
      <w:pPr>
        <w:pStyle w:val="ConsPlusNonformat"/>
        <w:jc w:val="both"/>
      </w:pPr>
      <w:r>
        <w:t>проголосовавших  избирателей составило более одного процента избирателей от</w:t>
      </w:r>
    </w:p>
    <w:p w:rsidR="00B15994" w:rsidRDefault="00B15994">
      <w:pPr>
        <w:pStyle w:val="ConsPlusNonformat"/>
        <w:jc w:val="both"/>
      </w:pPr>
      <w:r>
        <w:t>внесенных в списки избирателей, _________, в том числе: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(наименование территориальной избирательной комиссии и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номера избирательных участков, и т.д. по ТИК)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1"/>
      </w:pPr>
      <w:r>
        <w:t>Приложение N 4</w:t>
      </w:r>
    </w:p>
    <w:p w:rsidR="00B15994" w:rsidRDefault="00B15994">
      <w:pPr>
        <w:pStyle w:val="ConsPlusNormal"/>
        <w:jc w:val="right"/>
      </w:pPr>
      <w:r>
        <w:t>к Порядку и срокам представления</w:t>
      </w:r>
    </w:p>
    <w:p w:rsidR="00B15994" w:rsidRDefault="00B15994">
      <w:pPr>
        <w:pStyle w:val="ConsPlusNormal"/>
        <w:jc w:val="right"/>
      </w:pPr>
      <w:r>
        <w:t>информации о числе избирателей,</w:t>
      </w:r>
    </w:p>
    <w:p w:rsidR="00B15994" w:rsidRDefault="00B15994">
      <w:pPr>
        <w:pStyle w:val="ConsPlusNormal"/>
        <w:jc w:val="right"/>
      </w:pPr>
      <w:r>
        <w:t>участников референдума,</w:t>
      </w:r>
    </w:p>
    <w:p w:rsidR="00B15994" w:rsidRDefault="00B15994">
      <w:pPr>
        <w:pStyle w:val="ConsPlusNormal"/>
        <w:jc w:val="right"/>
      </w:pPr>
      <w:r>
        <w:t>проголосовавших досрочно</w:t>
      </w:r>
    </w:p>
    <w:p w:rsidR="00B15994" w:rsidRDefault="00B15994">
      <w:pPr>
        <w:pStyle w:val="ConsPlusNormal"/>
        <w:jc w:val="right"/>
      </w:pPr>
      <w:r>
        <w:t>в помещениях комиссий</w:t>
      </w:r>
    </w:p>
    <w:p w:rsidR="00B15994" w:rsidRDefault="00B15994">
      <w:pPr>
        <w:pStyle w:val="ConsPlusNormal"/>
        <w:jc w:val="right"/>
      </w:pPr>
    </w:p>
    <w:p w:rsidR="00B15994" w:rsidRDefault="00B15994">
      <w:pPr>
        <w:pStyle w:val="ConsPlusNormal"/>
        <w:jc w:val="center"/>
      </w:pPr>
      <w:r>
        <w:t>Сведения о проведении досрочного голосования</w:t>
      </w:r>
    </w:p>
    <w:p w:rsidR="00B15994" w:rsidRDefault="00B15994">
      <w:pPr>
        <w:pStyle w:val="ConsPlusNormal"/>
        <w:jc w:val="center"/>
      </w:pPr>
      <w:r>
        <w:t>в помещениях комиссий в ходе избирательной кампании</w:t>
      </w:r>
    </w:p>
    <w:p w:rsidR="00B15994" w:rsidRDefault="00B15994">
      <w:pPr>
        <w:pStyle w:val="ConsPlusNormal"/>
        <w:jc w:val="center"/>
      </w:pPr>
      <w:r>
        <w:t>(избирательных кампаний, кампаний референдума)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ЦИК России от 11.06.2014 N 235/1490-6.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right"/>
        <w:outlineLvl w:val="0"/>
      </w:pPr>
      <w:r>
        <w:lastRenderedPageBreak/>
        <w:t>Приложение N 2</w:t>
      </w:r>
    </w:p>
    <w:p w:rsidR="00B15994" w:rsidRDefault="00B15994">
      <w:pPr>
        <w:pStyle w:val="ConsPlusNormal"/>
        <w:jc w:val="right"/>
      </w:pPr>
      <w:r>
        <w:t>к постановлению Центральной</w:t>
      </w:r>
    </w:p>
    <w:p w:rsidR="00B15994" w:rsidRDefault="00B15994">
      <w:pPr>
        <w:pStyle w:val="ConsPlusNormal"/>
        <w:jc w:val="right"/>
      </w:pPr>
      <w:r>
        <w:t>избирательной комиссии</w:t>
      </w:r>
    </w:p>
    <w:p w:rsidR="00B15994" w:rsidRDefault="00B15994">
      <w:pPr>
        <w:pStyle w:val="ConsPlusNormal"/>
        <w:jc w:val="right"/>
      </w:pPr>
      <w:r>
        <w:t>Российской Федерации</w:t>
      </w:r>
    </w:p>
    <w:p w:rsidR="00B15994" w:rsidRDefault="00B15994">
      <w:pPr>
        <w:pStyle w:val="ConsPlusNormal"/>
        <w:jc w:val="right"/>
      </w:pPr>
      <w:r>
        <w:t>от 4 июня 2014 г. N 233/1480-6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</w:pPr>
      <w:bookmarkStart w:id="10" w:name="P347"/>
      <w:bookmarkEnd w:id="10"/>
      <w:r>
        <w:t>МЕТОДИЧЕСКИЕ РЕКОМЕНДАЦИИ</w:t>
      </w:r>
    </w:p>
    <w:p w:rsidR="00B15994" w:rsidRDefault="00B15994">
      <w:pPr>
        <w:pStyle w:val="ConsPlusNormal"/>
        <w:jc w:val="center"/>
      </w:pPr>
      <w:r>
        <w:t>О ПОРЯДКЕ ПРОВЕДЕНИЯ ДОСРОЧНОГО ГОЛОСОВАНИЯ В ПОМЕЩЕНИЯХ</w:t>
      </w:r>
    </w:p>
    <w:p w:rsidR="00B15994" w:rsidRDefault="00B15994">
      <w:pPr>
        <w:pStyle w:val="ConsPlusNormal"/>
        <w:jc w:val="center"/>
      </w:pPr>
      <w:r>
        <w:t>КОМИССИЙ НА ВЫБОРАХ В ОРГАНЫ ГОСУДАРСТВЕННОЙ ВЛАСТИ</w:t>
      </w:r>
    </w:p>
    <w:p w:rsidR="00B15994" w:rsidRDefault="00B15994">
      <w:pPr>
        <w:pStyle w:val="ConsPlusNormal"/>
        <w:jc w:val="center"/>
      </w:pPr>
      <w:r>
        <w:t>СУБЪЕКТОВ РОССИЙСКОЙ ФЕДЕРАЦИИ, ОРГАНЫ МЕСТНОГО</w:t>
      </w:r>
    </w:p>
    <w:p w:rsidR="00B15994" w:rsidRDefault="00B15994">
      <w:pPr>
        <w:pStyle w:val="ConsPlusNormal"/>
        <w:jc w:val="center"/>
      </w:pPr>
      <w:r>
        <w:t>САМОУПРАВЛЕНИЯ, РЕФЕРЕНДУМЕ СУБЪЕКТА РОССИЙСКОЙ</w:t>
      </w:r>
    </w:p>
    <w:p w:rsidR="00B15994" w:rsidRDefault="00B15994">
      <w:pPr>
        <w:pStyle w:val="ConsPlusNormal"/>
        <w:jc w:val="center"/>
      </w:pPr>
      <w:r>
        <w:t>ФЕДЕРАЦИИ, МЕСТНОМ РЕФЕРЕНДУМЕ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  <w:outlineLvl w:val="1"/>
      </w:pPr>
      <w:r>
        <w:t>1. Общие положения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>1.1. В настоящих Методических рекомендациях отражены основные вопросы, касающиеся организации и проведения досрочного голосования в помещениях комиссий.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1.2. В соответствии с </w:t>
      </w:r>
      <w:hyperlink r:id="rId26" w:history="1">
        <w:r>
          <w:rPr>
            <w:color w:val="0000FF"/>
          </w:rPr>
          <w:t>пунктом 2 статьи 65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- Федеральный закон) при проведении выборов в органы государственной власти, органы местного самоуправления, если законом не предусмотрено голосование по открепительным удостоверениям, проводится досрочное голосование избирателей не ранее чем за 10 дней до дня голосования.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1.3. Законом субъекта Российской Федерации может быть установлено, что досрочное голосование проводится: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только в помещении территориальной избирательной комиссии (далее - ТИК) (в случаях, предусмотренных законом, - избирательной комиссии муниципального образования, окружной избирательной комиссии (далее соответственно - ИКМО, ОИК) не ранее чем за 10 дней до дня голосования;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только в помещении участковой избирательной комиссии (далее - УИК) не ранее чем за 10 дней до дня голосования;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в помещении ТИК (ИКМО, ОИК) (за 10 - 4 дня до дня голосования), затем в помещении УИК (не ранее чем за 3 дня до дня голосования).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1.4. В случае, если законом предусмотрено проведение повторного голосования, сроки и порядок для организации и проведения досрочного </w:t>
      </w:r>
      <w:r>
        <w:lastRenderedPageBreak/>
        <w:t xml:space="preserve">голосования должны соответствовать срокам и порядку, установленным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1.5. В случае совмещения дня голосования на выборах, на которых предусмотрено проведение досрочного голосования, с днем голосования на иных выборах, в ходе которых законом предусмотрено голосование по открепительным удостоверениям, избиратель должен иметь возможность проголосовать досрочно (но не ранее чем за 10 дней до дня голосования) в помещении той комиссии, которая выдает открепительные удостоверения.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1.6. В протоколе участковой избирательной комиссии об итогах голосования в соответствии с </w:t>
      </w:r>
      <w:hyperlink r:id="rId28" w:history="1">
        <w:r>
          <w:rPr>
            <w:color w:val="0000FF"/>
          </w:rPr>
          <w:t>абзацем четвертым подпункта "д" пункта 2 статьи 67</w:t>
        </w:r>
      </w:hyperlink>
      <w:r>
        <w:t xml:space="preserve"> Федерального закона строки 3 и 4 можно изложить в следующей редакции: "строка 3: число бюллетеней, выданных избирателям, проголосовавшим досрочно, в том числе:" "строка 4: число бюллетеней, выданных избирателям, проголосовавшим досрочно, в помещении территориальной избирательной комиссии". При этом число бюллетеней, выданных досрочно проголосовавшим избирателям в помещении территориальной избирательной комиссии, устанавливается по числу соответствующих отметок в списке избирателей и проверяется по списку досрочно проголосовавших избирателей. Если досрочное голосование проводится только в помещении УИК, то в протокол УИК об итогах голосования вносится только строка 3 в редакции: "строка 3: число бюллетеней, выданных избирателям, проголосовавшим досрочно".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В строку 3 протокола УИК об итогах голосования также входит число бюллетеней, выданных избирателям, проголосовавшим досрочно в соответствии с </w:t>
      </w:r>
      <w:hyperlink r:id="rId29" w:history="1">
        <w:r>
          <w:rPr>
            <w:color w:val="0000FF"/>
          </w:rPr>
          <w:t>пунктом 1 статьи 65</w:t>
        </w:r>
      </w:hyperlink>
      <w:r>
        <w:t xml:space="preserve"> Федерального закона.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  <w:outlineLvl w:val="1"/>
      </w:pPr>
      <w:r>
        <w:t>2. Информирование избирателей о проведении</w:t>
      </w:r>
    </w:p>
    <w:p w:rsidR="00B15994" w:rsidRDefault="00B15994">
      <w:pPr>
        <w:pStyle w:val="ConsPlusNormal"/>
        <w:jc w:val="center"/>
      </w:pPr>
      <w:r>
        <w:t>досрочного голосования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bookmarkStart w:id="11" w:name="P370"/>
      <w:bookmarkEnd w:id="11"/>
      <w:r>
        <w:t xml:space="preserve">2.1. Избирательная комиссия, организующая выборы, доводит до сведения избирателей по месту их жительства информацию о проведении досрочного голосования - сведения о сроках и местах проведения досрочного голосования, а также основные положения </w:t>
      </w:r>
      <w:hyperlink r:id="rId30" w:history="1">
        <w:r>
          <w:rPr>
            <w:color w:val="0000FF"/>
          </w:rPr>
          <w:t>статьи 65</w:t>
        </w:r>
      </w:hyperlink>
      <w:r>
        <w:t xml:space="preserve"> Федерального закона, определяющие основания, по которым избиратель вправе проголосовать досрочно.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Избирательная комиссия, организующая выборы, вышеуказанную информацию также доводит до сведения избирательных объединений, которые принимают участие в соответствующих выборах, размещает ее на своем сайте (при наличии), в установленном порядке - на сайте избирательной комиссии субъекта Российской Федерации, а также публикует </w:t>
      </w:r>
      <w:r>
        <w:lastRenderedPageBreak/>
        <w:t>в средствах массовой информации или обнародует иным способом.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2.2. Перед входом в помещение избирательной комиссии, организующей досрочное голосование, и каждой участковой комиссии должно размещаться объявление о дате, времени и месте проведения досрочного голосования, а также краткая справочная информация с указанием уважительных причин, при наличии которых избиратель вправе проголосовать досрочно согласно </w:t>
      </w:r>
      <w:hyperlink r:id="rId31" w:history="1">
        <w:r>
          <w:rPr>
            <w:color w:val="0000FF"/>
          </w:rPr>
          <w:t>пункту 2 статьи 65</w:t>
        </w:r>
      </w:hyperlink>
      <w:r>
        <w:t xml:space="preserve"> Федерального закона.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center"/>
        <w:outlineLvl w:val="1"/>
      </w:pPr>
      <w:r>
        <w:t>3. Организация работы избирательной комиссии</w:t>
      </w:r>
    </w:p>
    <w:p w:rsidR="00B15994" w:rsidRDefault="00B15994">
      <w:pPr>
        <w:pStyle w:val="ConsPlusNormal"/>
        <w:jc w:val="center"/>
      </w:pPr>
      <w:r>
        <w:t>при подготовке и проведении досрочного голосования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 xml:space="preserve">3.1. Избирательная комиссия, организующая выборы, утверждает график работы избирательных комиссий, организующих проведение досрочного голосования (примерная форма графика дана в </w:t>
      </w:r>
      <w:hyperlink w:anchor="P461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рекомендациям). Данный график обнародуется не позднее чем за 10 дней до начала досрочного голосования в соответствии с </w:t>
      </w:r>
      <w:hyperlink w:anchor="P370" w:history="1">
        <w:r>
          <w:rPr>
            <w:color w:val="0000FF"/>
          </w:rPr>
          <w:t>пунктом 2.1</w:t>
        </w:r>
      </w:hyperlink>
      <w:r>
        <w:t xml:space="preserve"> настоящих Методических рекомендаций.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3.2. После утверждения графика соответствующие избирательные комиссии не позднее дня, предшествующего дню начала проведения досрочного голосования в помещении данной избирательной комиссии, принимают решения, в которых утверждается график дежурства не менее двух членов избирательных комиссий с правом решающего голоса, организующих проведение голосования в каждый из дней проведения досрочного голосования в помещении данной избирательной комиссии.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Председатель избирательной комиссии должен обеспечить возможность проведения заседания комиссии для принятия решения в любой из дней проведения досрочного голосования в течение суток, а в день, предшествующий дню голосования, - не позднее времени окончания досрочного голосования.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3.3. В день проведения досрочного голосования в помещении избирательной комиссии председатель (либо по его поручению заместитель председателя или секретарь) избирательной комиссии выдает по ведомости дежурным членам избирательной комиссии с правом решающего голоса определенное количество избирательных бюллетеней для проведения досрочного голосования, а по истечении времени досрочного голосования члены избирательной комиссии возвращают председателю (заместителю председателя или секретарю) избирательной комиссии по ведомости неиспользованные избирательные бюллетени.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3.4. Организующая выборы избирательная комиссия либо по ее </w:t>
      </w:r>
      <w:r>
        <w:lastRenderedPageBreak/>
        <w:t>поручению нижестоящая избирательная комиссия должны закупить (изготовить) определенное количество специальных конвертов с расчетом использования одного конверта одним избирателем, принимающим участие в досрочном голосовании, по всем видам избирательных кампаний.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При определении размеров закупаемых (изготовляемых) конвертов необходимо учитывать количество и размеры бюллетеней, помещаемых в конверт, и возможность их складывания без пересечения квадратов для отметок избирателей при использовании КОИБ.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3.5. Конверт должен быть изготовлен из непрозрачной бумаги светлого тона, на которой обеспечивается возможность нанесения надписи "избирательный участок N __" чернилами черного, синего или фиолетового цветов и печати (штемпельной краской). Возможно проставление надписи на конверте штампом или типографским способом.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3.6. При закупке (изготовлении) конвертов необходимо предусмотреть возможность их вскрытия путем отрезания одного из краев конверта либо вскрытия иным способом без повреждения вложенных бюллетеней, а также подписей и печатей на местах склейки конверта.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3.7. Комиссия, организующая выборы, в случае использования на избирательных участках КОИБ должна своевременно обеспечить соответствующие ТИК (ИКМО, ОИК) прямоугольными печатями, изготовленными в соответствии с требованиями, установленными </w:t>
      </w:r>
      <w:hyperlink r:id="rId32" w:history="1">
        <w:r>
          <w:rPr>
            <w:color w:val="0000FF"/>
          </w:rPr>
          <w:t>Инструкцией</w:t>
        </w:r>
      </w:hyperlink>
      <w:r>
        <w:t xml:space="preserve">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Федерации, утвержденной постановлением ЦИК России от 6 июля 2011 года N 19/204-6.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3.8. Помещения избирательных комиссий, в которых осуществляется досрочное голосование, должны быть своевременно оборудованы и оснащены в соответствии с требованиями </w:t>
      </w:r>
      <w:hyperlink r:id="rId33" w:history="1">
        <w:r>
          <w:rPr>
            <w:color w:val="0000FF"/>
          </w:rPr>
          <w:t>пункта 2 статьи 61</w:t>
        </w:r>
      </w:hyperlink>
      <w:r>
        <w:t xml:space="preserve"> Федерального закона, с учетом возможности присутствия при проведении досрочного голосования всех членов соответствующей комиссии, наблюдателей, иных лиц, указанных в </w:t>
      </w:r>
      <w:hyperlink r:id="rId34" w:history="1">
        <w:r>
          <w:rPr>
            <w:color w:val="0000FF"/>
          </w:rPr>
          <w:t>пункте 3 статьи 30</w:t>
        </w:r>
      </w:hyperlink>
      <w:r>
        <w:t xml:space="preserve"> Федерального закона.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  <w:outlineLvl w:val="1"/>
      </w:pPr>
      <w:r>
        <w:t>4. Рассмотрение избирательной комиссией заявления</w:t>
      </w:r>
    </w:p>
    <w:p w:rsidR="00B15994" w:rsidRDefault="00B15994">
      <w:pPr>
        <w:pStyle w:val="ConsPlusNormal"/>
        <w:jc w:val="center"/>
      </w:pPr>
      <w:r>
        <w:t>избирателя о досрочном голосовании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 xml:space="preserve">4.1. В соответствии с </w:t>
      </w:r>
      <w:hyperlink r:id="rId35" w:history="1">
        <w:r>
          <w:rPr>
            <w:color w:val="0000FF"/>
          </w:rPr>
          <w:t>пунктом 6 статьи 65</w:t>
        </w:r>
      </w:hyperlink>
      <w:r>
        <w:t xml:space="preserve"> Федерального закона избиратель, голосующий досрочно, подает в соответствующую комиссию заявление, в котором указывает причину досрочного голосования.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lastRenderedPageBreak/>
        <w:t xml:space="preserve">Избиратель лично подает заявление в избирательную комиссию, которая в данное время проводит досрочное голосование по избирательному участку, на территории которого находится место жительства избирателя. Примерная форма заявления избирателя дана в </w:t>
      </w:r>
      <w:hyperlink w:anchor="P520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 На заявлении избирателя после получения им избирательного бюллетеня член соответствующей избирательной комиссии указывает дату и время досрочного голосования и ставит свою подпись.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4.2. Члены избирательной комиссии с правом решающего голоса рассматривают заявление, сверяют причину, указанную избирателем в заявлении, с перечнем уважительных причин, перечисленных в </w:t>
      </w:r>
      <w:hyperlink r:id="rId36" w:history="1">
        <w:r>
          <w:rPr>
            <w:color w:val="0000FF"/>
          </w:rPr>
          <w:t>пункте 2 статьи 65</w:t>
        </w:r>
      </w:hyperlink>
      <w:r>
        <w:t xml:space="preserve"> Федерального закона, при наличии которых избирателю должна быть предоставлена возможность досрочного голосования. Если причина, указанная избирателем в заявлении, не соответствует </w:t>
      </w:r>
      <w:hyperlink r:id="rId37" w:history="1">
        <w:r>
          <w:rPr>
            <w:color w:val="0000FF"/>
          </w:rPr>
          <w:t>пункту 2 статьи 65</w:t>
        </w:r>
      </w:hyperlink>
      <w:r>
        <w:t xml:space="preserve"> Федерального закона, то члены избирательной комиссии, принявшие заявление, обязаны проинформировать избирателя о том, что его заявление подлежит рассмотрению на заседании комиссии. Избирательная комиссия в течение суток с момента поступления данного заявления избирателя, а в день, предшествующий дню голосования, не позднее времени окончания досрочного голосования, обязана рассмотреть на заседании комиссии поступившее заявление, незамедлительно оформить в письменном виде свое решение и довести его до сведения заявителя.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В случае признания причины заявителя уважительной избирательная комиссия принимает соответствующие организационные меры по участию заявителя в досрочном голосовании.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  <w:outlineLvl w:val="1"/>
      </w:pPr>
      <w:r>
        <w:t>5. Подготовка списка досрочно проголосовавших избирателей</w:t>
      </w:r>
    </w:p>
    <w:p w:rsidR="00B15994" w:rsidRDefault="00B15994">
      <w:pPr>
        <w:pStyle w:val="ConsPlusNormal"/>
        <w:jc w:val="center"/>
      </w:pPr>
      <w:r>
        <w:t>в помещении ТИК (ИКМО, ОИК)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  <w:r>
        <w:t xml:space="preserve">5.1. В соответствии с </w:t>
      </w:r>
      <w:hyperlink r:id="rId38" w:history="1">
        <w:r>
          <w:rPr>
            <w:color w:val="0000FF"/>
          </w:rPr>
          <w:t>пунктом 5 статьи 65</w:t>
        </w:r>
      </w:hyperlink>
      <w:r>
        <w:t xml:space="preserve"> Федерального закона список досрочно проголосовавших избирателей составляется ТИК, ИКМО, ОИК отдельно по каждому избирательному участку.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На каждом листе этого списка указывается наименование выборов, которые проводятся на данной территории, наименование списка, наименование избирательной комиссии, проводившей досрочное голосование, а также номер избирательного участка, избиратели которого внесены в данный список, и адрес соответствующей участковой избирательной комиссии.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Требования к оформлению данного списка аналогичны требованиям к оформлению списка избирателей. Список досрочно проголосовавших избирателей составляется в одном экземпляре.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lastRenderedPageBreak/>
        <w:t>5.2. При внесении данных избирателя в список досрочно проголосовавших избирателей ТИК (ИКМО, ОИК) обязана проверить соответствие данных голосующего избирателя с его данными во втором экземпляре списка избирателей, составленном в электронном виде.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В случае отсутствия записи об этом избирателе во втором экземпляре списка избирателей ТИК (ИКМО, ОИК) включает избирателя в список досрочно проголосовавших избирателей при наличии у него активного избирательного права на основании представленного им паспорта гражданина Российской Федерации или документа, заменяющего паспорт. При этом ТИК (ИКМО, ОИК) должна удостовериться в том, что данный избиратель не проголосовал досрочно ранее, то есть что этот избиратель еще не включен в список досрочно проголосовавших избирателей.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5.3. Список досрочно проголосовавших избирателей, составленный ТИК (ИКМО, ОИК), после завершения досрочного голосования в соответствующей комиссии, его заверения председателем и секретарем ТИК (ИКМО, ОИК) передается по акту соответствующей участковой избирательной комиссии. Примерная форма акта дана в </w:t>
      </w:r>
      <w:hyperlink w:anchor="P565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О дате, времени и месте передачи избирательных документов, связанных с проведением досрочного голосования, и подписания соответствующих актов должны быть проинформированы все члены ТИК (ИКМО, ОИК) и соответствующей УИК как с правом решающего, так и с правом совещательного голоса, а также иные лица, указанные в </w:t>
      </w:r>
      <w:hyperlink r:id="rId39" w:history="1">
        <w:r>
          <w:rPr>
            <w:color w:val="0000FF"/>
          </w:rPr>
          <w:t>пункте 3 статьи 30</w:t>
        </w:r>
      </w:hyperlink>
      <w:r>
        <w:t xml:space="preserve"> Федерального закона.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center"/>
        <w:outlineLvl w:val="1"/>
      </w:pPr>
      <w:r>
        <w:t>6. Выдача избирателям избирательных бюллетеней. Заполнение</w:t>
      </w:r>
    </w:p>
    <w:p w:rsidR="00B15994" w:rsidRDefault="00B15994">
      <w:pPr>
        <w:pStyle w:val="ConsPlusNormal"/>
        <w:jc w:val="center"/>
      </w:pPr>
      <w:r>
        <w:t>избирательных бюллетеней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  <w:r>
        <w:t>6.1. После внесения данных избирателя, голосующего досрочно, в соответствующий список член избирательной комиссии выдает избирателю бюллетень (бюллетени).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6.2. Непосредственно перед выдачей на избирательном бюллетене, выдаваемом избирателю, должны быть проставлены подписи двух членов избирательной комиссии с правом решающего голоса и печать комиссии.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При использовании на избирательном участке, в список избирателей которого внесен избиратель, голосующий досрочно, КОИБ на бюллетене ставится прямоугольная печать ТИК (ИКМО, ОИК), УИК, изготовленная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ЦИК России от 6 июля 2011 года N 19/204-6.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lastRenderedPageBreak/>
        <w:t>6.3. При получении избирательных бюллетеней избиратель расписывается в списке за каждый полученный избирательный бюллетень, член избирательной комиссии ставит в соответствующей графе свою подпись, при этом он поясняет избирателю его дальнейшие действия. При использовании на соответствующем избирательном участке КОИБ члены избирательной комиссии с правом решающего голоса показывают на образце избирательного бюллетеня возможную линию (линии) сгиба, которая (которые) не должна проходить через квадрат, расположенный справа от фамилии, имени, отчества кандидата либо наименования избирательного объединения, и с согласия избирателя сгибает бюллетень перед его выдачей избирателю.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6.4. Избиратель проходит в кабину для тайного голосования либо иное место для тайного голосования, заполняет избирательный бюллетень и складывает его по рекомендованным линиям сгиба так, чтобы не было видно содержание заполненного бюллетеня.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center"/>
        <w:outlineLvl w:val="1"/>
      </w:pPr>
      <w:r>
        <w:t>7. Обеспечение сохранности заполненных</w:t>
      </w:r>
    </w:p>
    <w:p w:rsidR="00B15994" w:rsidRDefault="00B15994">
      <w:pPr>
        <w:pStyle w:val="ConsPlusNormal"/>
        <w:jc w:val="center"/>
      </w:pPr>
      <w:r>
        <w:t>избирательных бюллетеней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  <w:r>
        <w:t xml:space="preserve">7.1. Избиратель после заполнения избирательного бюллетеня получает у члена избирательной комиссии с правом решающего голоса специальный непрозрачный конверт, на лицевой стороне которого членом избирательной комиссии указывается номер избирательного участка, на котором данный избиратель включен в список избирателей. Член избирательной комиссии, выдающий специальные непрозрачные конверты, располагается за отдельным столом, где осуществляется выдача и заклейка конвертов, в непосредственной близости от которого располагаются члены комиссии с правом совещательного голоса, наблюдатели, иные лица, имеющие право присутствовать при проведении досрочного голосования, перечисленные в </w:t>
      </w:r>
      <w:hyperlink r:id="rId41" w:history="1">
        <w:r>
          <w:rPr>
            <w:color w:val="0000FF"/>
          </w:rPr>
          <w:t>пункте 3 статьи 30</w:t>
        </w:r>
      </w:hyperlink>
      <w:r>
        <w:t xml:space="preserve"> Федерального закона.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7.2. После завершения избирателем процедуры вкладывания заполненных им избирательных бюллетеней в конверт, конверт незамедлительно им заклеивается. При этом на месте склейки на конверте ставят свои подписи два члена комиссии с правом решающего голоса. Члены комиссии, проводящей досрочное голосование, обязаны предложить поставить свои подписи на месте склейки на конверте иным присутствующим членам комиссии с правом решающего и совещательного голоса, наблюдателям (по их желанию).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Затем подписи заверяются печатью соответствующей комиссии, после чего конверт передается на хранение секретарю избирательной комиссии. Запечатанный конверт (конверты) с бюллетенями хранится у секретаря </w:t>
      </w:r>
      <w:r>
        <w:lastRenderedPageBreak/>
        <w:t>соответствующей комиссии: в помещении ТИК (ИКМО, ОИК) до момента передачи в УИК, в помещении УИК - до дня голосования.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7.3. Заявления досрочно проголосовавших избирателей и запечатанные конверты должны храниться у секретаря соответствующей комиссии в отдельном сейфе (железном ящике), который должен опечатываться (опломбировываться). В случае невозможности использования для хранения документов о досрочном голосовании отдельного сейфа (железного ящика) эти документы должны помещаться в отдельную папку (коробку), которая опечатывается и хранится в сейфе соответствующей комиссии.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7.4. В случае, если досрочное голосование проводится в ТИК (ИКМО, ОИК), а в соответствующих УИК в день голосования проводится электронное голосование с использованием комплекса для электронного голосования, то досрочное голосование организуется в соответствии с "</w:t>
      </w:r>
      <w:hyperlink r:id="rId42" w:history="1">
        <w:r>
          <w:rPr>
            <w:color w:val="0000FF"/>
          </w:rPr>
          <w:t>Порядком</w:t>
        </w:r>
      </w:hyperlink>
      <w:r>
        <w:t xml:space="preserve"> электронного голосования с использованием комплексов для электронного голосования на выборах, проводимых в Российской Федерации", утвержденном постановлением ЦИК России от 7 сентября 2011 года N 31/276-6.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center"/>
        <w:outlineLvl w:val="1"/>
      </w:pPr>
      <w:r>
        <w:t>8. Организация работы ТИК (ИКМО, ОИК), УИК</w:t>
      </w:r>
    </w:p>
    <w:p w:rsidR="00B15994" w:rsidRDefault="00B15994">
      <w:pPr>
        <w:pStyle w:val="ConsPlusNormal"/>
        <w:jc w:val="center"/>
      </w:pPr>
      <w:r>
        <w:t>в последний день проведения досрочного голосования</w:t>
      </w:r>
    </w:p>
    <w:p w:rsidR="00B15994" w:rsidRDefault="00B15994">
      <w:pPr>
        <w:pStyle w:val="ConsPlusNormal"/>
        <w:jc w:val="center"/>
      </w:pPr>
      <w:r>
        <w:t>в помещениях избирательных комиссий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  <w:r>
        <w:t>8.1. ТИК (ИКМО, ОИК) после завершения досрочного голосования в этот же день осуществляет сортировку и передачу по избирательным участкам всех документов о проведенном досрочном голосовании по акту о передаче 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 (</w:t>
      </w:r>
      <w:hyperlink w:anchor="P565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рекомендациям). При подготовке акта ТИК (ИКМО, ОИК) обязана обеспечить полное совпадение данных в указанных документах, а также реализовать все требования к оформлению указанных документов.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8.2. После подписания акта о получении избирательных документов по проведению досрочного голосования в помещении ТИК (ИКМО, ОИК) участковая комиссия обязана непосредственно после получения списка досрочно проголосовавших избирателей обеспечить внесение в список избирателей отметок о том, что отдельные избиратели проголосовали досрочно в помещении вышестоящей избирательной комиссии - "Проголосовал досрочно", при этом УИК должна сверить запись в списке избирателей, проголосовавших досрочно, который поступил в участковую избирательную комиссию, с записью в заявлении избирателя. Если </w:t>
      </w:r>
      <w:r>
        <w:lastRenderedPageBreak/>
        <w:t>избиратель, проголосовавший досрочно, отсутствует в списке избирателей на избирательном участке, его фамилия, имя, отчество и место жительства вносятся в список избирателей под очередным порядковым номером с проставлением отметки "Проголосовал досрочно".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8.3. После этого УИК обязана определить число избирателей данного избирательного участка, проголосовавших досрочно, в процентах от числа избирателей, внесенных в список избирателей данного избирательного участка, и провести заседание по вопросу готовности УИК к открытию помещения для голосования и обеспечения голосования избирателей в день голосования.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  <w:outlineLvl w:val="1"/>
      </w:pPr>
      <w:r>
        <w:t>9. Организация работы УИК в день голосования</w:t>
      </w:r>
    </w:p>
    <w:p w:rsidR="00B15994" w:rsidRDefault="00B15994">
      <w:pPr>
        <w:pStyle w:val="ConsPlusNormal"/>
        <w:jc w:val="center"/>
      </w:pPr>
      <w:r>
        <w:t>при вскрытии конвертов с избирательными бюллетенями,</w:t>
      </w:r>
    </w:p>
    <w:p w:rsidR="00B15994" w:rsidRDefault="00B15994">
      <w:pPr>
        <w:pStyle w:val="ConsPlusNormal"/>
        <w:jc w:val="center"/>
      </w:pPr>
      <w:r>
        <w:t>заполненными избирателями, проголосовавшими досрочно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  <w:r>
        <w:t xml:space="preserve">9.1. В день голосования председатель УИК перед началом голосования, но после подготовки и включения в режим голосования КОИБ (при их использовании), в присутствии членов УИК, наблюдателей, иных лиц, указанных в </w:t>
      </w:r>
      <w:hyperlink r:id="rId43" w:history="1">
        <w:r>
          <w:rPr>
            <w:color w:val="0000FF"/>
          </w:rPr>
          <w:t>пункте 3 статьи 30</w:t>
        </w:r>
      </w:hyperlink>
      <w:r>
        <w:t xml:space="preserve"> Федерального закона, сообщает о числе избирателей, включенных в список избирателей на данном избирательном участке, проголосовавших досрочно. Данная информация размещается на информационном стенде УИК.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>После этого председатель участковой комиссии предъявляет присутствующим для визуального ознакомления запечатанные конверты с бюллетенями, вскрывает поочередно каждый конверт (начиная с конвертов, полученных от ТИК (ИКМО, ОИК), достает избирательные бюллетени, также предъявляя их для визуального ознакомления присутствующим. В случае, если количество избирателей, проголосовавших досрочно, превысило один процент от числа избирателей, внесенных в список избирателей (но не менее десяти избирателей), председатель УИК объявляет об этом присутствующим и проставляет на оборотной стороне каждого избирательного бюллетеня, извлеченного из этих конвертов, печать УИК, после чего, соблюдая тайну волеизъявления избирателя, опускает бюллетени в стационарный ящик для голосования либо в КОИБ (в случае его использования), при этом печать не должна просвечиваться в зонах маркера, прямоугольной печати комиссии и квадратов для проставления знаков волеизъявления избирателей.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В ходе вскрытия конвертов должны обеспечиваться требования </w:t>
      </w:r>
      <w:hyperlink r:id="rId44" w:history="1">
        <w:r>
          <w:rPr>
            <w:color w:val="0000FF"/>
          </w:rPr>
          <w:t>пункта 15 статьи 65</w:t>
        </w:r>
      </w:hyperlink>
      <w:r>
        <w:t xml:space="preserve"> Федерального закона.</w:t>
      </w:r>
    </w:p>
    <w:p w:rsidR="00B15994" w:rsidRDefault="00B15994">
      <w:pPr>
        <w:pStyle w:val="ConsPlusNormal"/>
        <w:spacing w:before="280"/>
        <w:ind w:firstLine="540"/>
        <w:jc w:val="both"/>
      </w:pPr>
      <w:r>
        <w:t xml:space="preserve">9.2. Все вскрытые конверты, в которых находились избирательные </w:t>
      </w:r>
      <w:r>
        <w:lastRenderedPageBreak/>
        <w:t>бюллетени, заполненные избирателями, проголосовавшими досрочно, сохраняются и в дальнейшем упаковываются в отдельный пакет, на котором делается надпись "Конверты для бюллетеней, используемых при досрочном голосовании" с указанием их количества. Данный пакет упаковывается и хранится вместе с избирательными бюллетенями.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center"/>
        <w:outlineLvl w:val="1"/>
      </w:pPr>
      <w:r>
        <w:t>10. Проведение досрочного голосования</w:t>
      </w:r>
    </w:p>
    <w:p w:rsidR="00B15994" w:rsidRDefault="00B15994">
      <w:pPr>
        <w:pStyle w:val="ConsPlusNormal"/>
        <w:jc w:val="center"/>
      </w:pPr>
      <w:r>
        <w:t>при проведении референдумов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  <w:r>
        <w:t>Положения настоящих Методических рекомендаций, касающиеся досрочного голосования при проведении выборов в органы государственной власти субъектов Российской Федерации и органы местного самоуправления, распространяются на соответствующие отношения при проведении референдума субъекта Российской Федерации, местного референдума.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1"/>
      </w:pPr>
      <w:r>
        <w:t>Приложение N 1</w:t>
      </w:r>
    </w:p>
    <w:p w:rsidR="00B15994" w:rsidRDefault="00B15994">
      <w:pPr>
        <w:pStyle w:val="ConsPlusNormal"/>
        <w:jc w:val="right"/>
      </w:pPr>
      <w:r>
        <w:t>к Методическим рекомендациям</w:t>
      </w:r>
    </w:p>
    <w:p w:rsidR="00B15994" w:rsidRDefault="00B15994">
      <w:pPr>
        <w:pStyle w:val="ConsPlusNormal"/>
        <w:jc w:val="right"/>
      </w:pPr>
      <w:r>
        <w:t>о порядке проведения досрочного</w:t>
      </w:r>
    </w:p>
    <w:p w:rsidR="00B15994" w:rsidRDefault="00B15994">
      <w:pPr>
        <w:pStyle w:val="ConsPlusNormal"/>
        <w:jc w:val="right"/>
      </w:pPr>
      <w:r>
        <w:t>голосования в помещениях комиссий</w:t>
      </w:r>
    </w:p>
    <w:p w:rsidR="00B15994" w:rsidRDefault="00B15994">
      <w:pPr>
        <w:pStyle w:val="ConsPlusNormal"/>
        <w:jc w:val="right"/>
      </w:pPr>
      <w:r>
        <w:t>на выборах в органы государственной</w:t>
      </w:r>
    </w:p>
    <w:p w:rsidR="00B15994" w:rsidRDefault="00B15994">
      <w:pPr>
        <w:pStyle w:val="ConsPlusNormal"/>
        <w:jc w:val="right"/>
      </w:pPr>
      <w:r>
        <w:t>власти субъектов Российской Федерации,</w:t>
      </w:r>
    </w:p>
    <w:p w:rsidR="00B15994" w:rsidRDefault="00B15994">
      <w:pPr>
        <w:pStyle w:val="ConsPlusNormal"/>
        <w:jc w:val="right"/>
      </w:pPr>
      <w:r>
        <w:t>органы местного самоуправления,</w:t>
      </w:r>
    </w:p>
    <w:p w:rsidR="00B15994" w:rsidRDefault="00B15994">
      <w:pPr>
        <w:pStyle w:val="ConsPlusNormal"/>
        <w:jc w:val="right"/>
      </w:pPr>
      <w:r>
        <w:t>референдуме субъекта Российской</w:t>
      </w:r>
    </w:p>
    <w:p w:rsidR="00B15994" w:rsidRDefault="00B15994">
      <w:pPr>
        <w:pStyle w:val="ConsPlusNormal"/>
        <w:jc w:val="right"/>
      </w:pPr>
      <w:r>
        <w:t>Федерации, местном референдуме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nformat"/>
        <w:jc w:val="both"/>
      </w:pPr>
      <w:bookmarkStart w:id="12" w:name="P461"/>
      <w:bookmarkEnd w:id="12"/>
      <w:r>
        <w:t xml:space="preserve">                               График работы</w:t>
      </w:r>
    </w:p>
    <w:p w:rsidR="00B15994" w:rsidRDefault="00B15994">
      <w:pPr>
        <w:pStyle w:val="ConsPlusNonformat"/>
        <w:jc w:val="both"/>
      </w:pPr>
      <w:r>
        <w:t xml:space="preserve">                  территориальных избирательных комиссий</w:t>
      </w:r>
    </w:p>
    <w:p w:rsidR="00B15994" w:rsidRDefault="00B15994">
      <w:pPr>
        <w:pStyle w:val="ConsPlusNonformat"/>
        <w:jc w:val="both"/>
      </w:pPr>
      <w:r>
        <w:t xml:space="preserve">            (избирательных комиссий муниципальных образований,</w:t>
      </w:r>
    </w:p>
    <w:p w:rsidR="00B15994" w:rsidRDefault="00B15994">
      <w:pPr>
        <w:pStyle w:val="ConsPlusNonformat"/>
        <w:jc w:val="both"/>
      </w:pPr>
      <w:r>
        <w:t xml:space="preserve">          окружных избирательных комиссий) и участковых комиссий</w:t>
      </w:r>
    </w:p>
    <w:p w:rsidR="00B15994" w:rsidRDefault="00B15994">
      <w:pPr>
        <w:pStyle w:val="ConsPlusNonformat"/>
        <w:jc w:val="both"/>
      </w:pPr>
      <w:r>
        <w:t xml:space="preserve">                 для проведения досрочного голосования </w:t>
      </w:r>
      <w:hyperlink w:anchor="P487" w:history="1">
        <w:r>
          <w:rPr>
            <w:color w:val="0000FF"/>
          </w:rPr>
          <w:t>&lt;*&gt;</w:t>
        </w:r>
      </w:hyperlink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Территориальные  избирательные комиссии (ИКМО, ОИК) и УИК в период с __</w:t>
      </w:r>
    </w:p>
    <w:p w:rsidR="00B15994" w:rsidRDefault="00B15994">
      <w:pPr>
        <w:pStyle w:val="ConsPlusNonformat"/>
        <w:jc w:val="both"/>
      </w:pPr>
      <w:r>
        <w:t>___________  20__  года  по __ ___________ 20__ года ежедневно осуществляют</w:t>
      </w:r>
    </w:p>
    <w:p w:rsidR="00B15994" w:rsidRDefault="00B15994">
      <w:pPr>
        <w:pStyle w:val="ConsPlusNonformat"/>
        <w:jc w:val="both"/>
      </w:pPr>
      <w:r>
        <w:t>рассмотрение   заявлений  и  проводят  досрочное  голосование  избирателей,</w:t>
      </w:r>
    </w:p>
    <w:p w:rsidR="00B15994" w:rsidRDefault="00B15994">
      <w:pPr>
        <w:pStyle w:val="ConsPlusNonformat"/>
        <w:jc w:val="both"/>
      </w:pPr>
      <w:r>
        <w:t>которые  по  уважительной  причине  (отпуск, командировка, режим трудовой и</w:t>
      </w:r>
    </w:p>
    <w:p w:rsidR="00B15994" w:rsidRDefault="00B15994">
      <w:pPr>
        <w:pStyle w:val="ConsPlusNonformat"/>
        <w:jc w:val="both"/>
      </w:pPr>
      <w:r>
        <w:t>учебной    деятельности,    выполнение   государственных   и   общественных</w:t>
      </w:r>
    </w:p>
    <w:p w:rsidR="00B15994" w:rsidRDefault="00B15994">
      <w:pPr>
        <w:pStyle w:val="ConsPlusNonformat"/>
        <w:jc w:val="both"/>
      </w:pPr>
      <w:r>
        <w:t xml:space="preserve">обязанностей,  состояние  здоровья  и иные уважительные причины - </w:t>
      </w:r>
      <w:hyperlink r:id="rId45" w:history="1">
        <w:r>
          <w:rPr>
            <w:color w:val="0000FF"/>
          </w:rPr>
          <w:t>статья 65</w:t>
        </w:r>
      </w:hyperlink>
    </w:p>
    <w:p w:rsidR="00B15994" w:rsidRDefault="00B15994">
      <w:pPr>
        <w:pStyle w:val="ConsPlusNonformat"/>
        <w:jc w:val="both"/>
      </w:pPr>
      <w:r>
        <w:t>Федерального  закона  N  67-ФЗ  "Об основных гарантиях избирательных прав и</w:t>
      </w:r>
    </w:p>
    <w:p w:rsidR="00B15994" w:rsidRDefault="00B15994">
      <w:pPr>
        <w:pStyle w:val="ConsPlusNonformat"/>
        <w:jc w:val="both"/>
      </w:pPr>
      <w:r>
        <w:t>права  на  участие  в  референдуме граждан Российской Федерации") не смогут</w:t>
      </w:r>
    </w:p>
    <w:p w:rsidR="00B15994" w:rsidRDefault="00B15994">
      <w:pPr>
        <w:pStyle w:val="ConsPlusNonformat"/>
        <w:jc w:val="both"/>
      </w:pPr>
      <w:r>
        <w:t>принять  участие  в голосовании на избирательном участке, где они внесены в</w:t>
      </w:r>
    </w:p>
    <w:p w:rsidR="00B15994" w:rsidRDefault="00B15994">
      <w:pPr>
        <w:pStyle w:val="ConsPlusNonformat"/>
        <w:jc w:val="both"/>
      </w:pPr>
      <w:r>
        <w:t>список избирателей.</w:t>
      </w:r>
    </w:p>
    <w:p w:rsidR="00B15994" w:rsidRDefault="00B15994">
      <w:pPr>
        <w:pStyle w:val="ConsPlusNonformat"/>
        <w:jc w:val="both"/>
      </w:pPr>
      <w:r>
        <w:t xml:space="preserve">    В  рабочие дни территориальные избирательные комиссии (ИКМО, ОИК) и УИК</w:t>
      </w:r>
    </w:p>
    <w:p w:rsidR="00B15994" w:rsidRDefault="00B15994">
      <w:pPr>
        <w:pStyle w:val="ConsPlusNonformat"/>
        <w:jc w:val="both"/>
      </w:pPr>
      <w:r>
        <w:t>работают  в  период с 16 часов до 20 часов, в выходные дни - в период с ___</w:t>
      </w:r>
    </w:p>
    <w:p w:rsidR="00B15994" w:rsidRDefault="00B15994">
      <w:pPr>
        <w:pStyle w:val="ConsPlusNonformat"/>
        <w:jc w:val="both"/>
      </w:pPr>
      <w:r>
        <w:t xml:space="preserve">часов до ___ часов. </w:t>
      </w:r>
      <w:hyperlink w:anchor="P488" w:history="1">
        <w:r>
          <w:rPr>
            <w:color w:val="0000FF"/>
          </w:rPr>
          <w:t>&lt;**&gt;</w:t>
        </w:r>
      </w:hyperlink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>Контактные телефоны: _______________</w:t>
      </w:r>
    </w:p>
    <w:p w:rsidR="00B15994" w:rsidRDefault="00B15994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       наименование соответствующей</w:t>
      </w:r>
    </w:p>
    <w:p w:rsidR="00B15994" w:rsidRDefault="00B15994">
      <w:pPr>
        <w:pStyle w:val="ConsPlusNonformat"/>
        <w:jc w:val="both"/>
      </w:pPr>
      <w:r>
        <w:t xml:space="preserve">                                                избирательной комиссии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  <w:r>
        <w:t>--------------------------------</w:t>
      </w:r>
    </w:p>
    <w:p w:rsidR="00B15994" w:rsidRDefault="00B15994">
      <w:pPr>
        <w:pStyle w:val="ConsPlusNormal"/>
        <w:spacing w:before="280"/>
        <w:ind w:firstLine="540"/>
        <w:jc w:val="both"/>
      </w:pPr>
      <w:bookmarkStart w:id="13" w:name="P487"/>
      <w:bookmarkEnd w:id="13"/>
      <w:r>
        <w:t>&lt;*&gt; В наименовании данного графика и далее по тексту указываются виды избирательных комиссий и комиссий референдума, в помещениях которых законом субъекта Российской Федерации предусмотрено проведение досрочного голосования.</w:t>
      </w:r>
    </w:p>
    <w:p w:rsidR="00B15994" w:rsidRDefault="00B15994">
      <w:pPr>
        <w:pStyle w:val="ConsPlusNormal"/>
        <w:spacing w:before="280"/>
        <w:ind w:firstLine="540"/>
        <w:jc w:val="both"/>
      </w:pPr>
      <w:bookmarkStart w:id="14" w:name="P488"/>
      <w:bookmarkEnd w:id="14"/>
      <w:r>
        <w:t>&lt;**&gt; Время работы комиссий в выходные дни рекомендуется определять с учетом завершения времени досрочного голосования в день накануне дня голосования (в субботу) не позднее 16 часов местного времени.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1"/>
      </w:pPr>
      <w:r>
        <w:t>Приложение N 2</w:t>
      </w:r>
    </w:p>
    <w:p w:rsidR="00B15994" w:rsidRDefault="00B15994">
      <w:pPr>
        <w:pStyle w:val="ConsPlusNormal"/>
        <w:jc w:val="right"/>
      </w:pPr>
      <w:r>
        <w:t>к Методическим рекомендациям</w:t>
      </w:r>
    </w:p>
    <w:p w:rsidR="00B15994" w:rsidRDefault="00B15994">
      <w:pPr>
        <w:pStyle w:val="ConsPlusNormal"/>
        <w:jc w:val="right"/>
      </w:pPr>
      <w:r>
        <w:t>о порядке проведения досрочного</w:t>
      </w:r>
    </w:p>
    <w:p w:rsidR="00B15994" w:rsidRDefault="00B15994">
      <w:pPr>
        <w:pStyle w:val="ConsPlusNormal"/>
        <w:jc w:val="right"/>
      </w:pPr>
      <w:r>
        <w:t>голосования в помещениях комиссий</w:t>
      </w:r>
    </w:p>
    <w:p w:rsidR="00B15994" w:rsidRDefault="00B15994">
      <w:pPr>
        <w:pStyle w:val="ConsPlusNormal"/>
        <w:jc w:val="right"/>
      </w:pPr>
      <w:r>
        <w:t>на выборах в органы государственной</w:t>
      </w:r>
    </w:p>
    <w:p w:rsidR="00B15994" w:rsidRDefault="00B15994">
      <w:pPr>
        <w:pStyle w:val="ConsPlusNormal"/>
        <w:jc w:val="right"/>
      </w:pPr>
      <w:r>
        <w:t>власти субъектов Российской Федерации,</w:t>
      </w:r>
    </w:p>
    <w:p w:rsidR="00B15994" w:rsidRDefault="00B15994">
      <w:pPr>
        <w:pStyle w:val="ConsPlusNormal"/>
        <w:jc w:val="right"/>
      </w:pPr>
      <w:r>
        <w:t>органы местного самоуправления,</w:t>
      </w:r>
    </w:p>
    <w:p w:rsidR="00B15994" w:rsidRDefault="00B15994">
      <w:pPr>
        <w:pStyle w:val="ConsPlusNormal"/>
        <w:jc w:val="right"/>
      </w:pPr>
      <w:r>
        <w:t>референдуме субъекта Российской</w:t>
      </w:r>
    </w:p>
    <w:p w:rsidR="00B15994" w:rsidRDefault="00B15994">
      <w:pPr>
        <w:pStyle w:val="ConsPlusNormal"/>
        <w:jc w:val="right"/>
      </w:pPr>
      <w:r>
        <w:t>Федерации, местном референдуме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rmal"/>
        <w:jc w:val="center"/>
      </w:pPr>
      <w:r>
        <w:t>ПРИМЕРНАЯ ФОРМА ЗАЯВЛЕНИЯ</w:t>
      </w:r>
    </w:p>
    <w:p w:rsidR="00B15994" w:rsidRDefault="00B15994">
      <w:pPr>
        <w:pStyle w:val="ConsPlusNormal"/>
        <w:jc w:val="center"/>
      </w:pPr>
      <w:r>
        <w:t>ИЗБИРАТЕЛЯ, КОТОРОЕ ПОДАЕТСЯ В ТИК (ИКМО, ОИК, УИК)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nformat"/>
        <w:jc w:val="both"/>
      </w:pPr>
      <w:r>
        <w:t xml:space="preserve">                                         В   территориальную  избирательную</w:t>
      </w:r>
    </w:p>
    <w:p w:rsidR="00B15994" w:rsidRDefault="00B15994">
      <w:pPr>
        <w:pStyle w:val="ConsPlusNonformat"/>
        <w:jc w:val="both"/>
      </w:pPr>
      <w:r>
        <w:t xml:space="preserve">                                         комиссию    (либо    избирательную</w:t>
      </w:r>
    </w:p>
    <w:p w:rsidR="00B15994" w:rsidRDefault="00B15994">
      <w:pPr>
        <w:pStyle w:val="ConsPlusNonformat"/>
        <w:jc w:val="both"/>
      </w:pPr>
      <w:r>
        <w:t xml:space="preserve">                                         комиссию            муниципального</w:t>
      </w:r>
    </w:p>
    <w:p w:rsidR="00B15994" w:rsidRDefault="00B15994">
      <w:pPr>
        <w:pStyle w:val="ConsPlusNonformat"/>
        <w:jc w:val="both"/>
      </w:pPr>
      <w:r>
        <w:t xml:space="preserve">                                         образования,              окружную</w:t>
      </w:r>
    </w:p>
    <w:p w:rsidR="00B15994" w:rsidRDefault="00B15994">
      <w:pPr>
        <w:pStyle w:val="ConsPlusNonformat"/>
        <w:jc w:val="both"/>
      </w:pPr>
      <w:r>
        <w:t xml:space="preserve">                                         избирательную            комиссию,</w:t>
      </w:r>
    </w:p>
    <w:p w:rsidR="00B15994" w:rsidRDefault="00B15994">
      <w:pPr>
        <w:pStyle w:val="ConsPlusNonformat"/>
        <w:jc w:val="both"/>
      </w:pPr>
      <w:r>
        <w:t xml:space="preserve">                                         участковую избирательную комиссию)</w:t>
      </w:r>
    </w:p>
    <w:p w:rsidR="00B15994" w:rsidRDefault="00B1599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   _________________________________,</w:t>
      </w:r>
    </w:p>
    <w:p w:rsidR="00B15994" w:rsidRDefault="00B15994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B15994" w:rsidRDefault="00B15994">
      <w:pPr>
        <w:pStyle w:val="ConsPlusNonformat"/>
        <w:jc w:val="both"/>
      </w:pPr>
      <w:r>
        <w:t xml:space="preserve">                                         проживающего(ей) по адресу: 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bookmarkStart w:id="15" w:name="P520"/>
      <w:bookmarkEnd w:id="15"/>
      <w:r>
        <w:t xml:space="preserve">                                 ЗАЯВЛЕНИЕ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В  связи с тем, что я буду отсутствовать по месту жительства и не смогу</w:t>
      </w:r>
    </w:p>
    <w:p w:rsidR="00B15994" w:rsidRDefault="00B15994">
      <w:pPr>
        <w:pStyle w:val="ConsPlusNonformat"/>
        <w:jc w:val="both"/>
      </w:pPr>
      <w:r>
        <w:t>прибыть в день голосования ____________________ в помещение для голосования</w:t>
      </w:r>
    </w:p>
    <w:p w:rsidR="00B15994" w:rsidRDefault="00B15994">
      <w:pPr>
        <w:pStyle w:val="ConsPlusNonformat"/>
        <w:jc w:val="both"/>
      </w:pPr>
      <w:r>
        <w:t xml:space="preserve">                                  дата</w:t>
      </w:r>
    </w:p>
    <w:p w:rsidR="00B15994" w:rsidRDefault="00B15994">
      <w:pPr>
        <w:pStyle w:val="ConsPlusNonformat"/>
        <w:jc w:val="both"/>
      </w:pPr>
      <w:r>
        <w:lastRenderedPageBreak/>
        <w:t>избирательного участка по месту жительства по причине 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                   указать причину</w:t>
      </w:r>
    </w:p>
    <w:p w:rsidR="00B15994" w:rsidRDefault="00B15994">
      <w:pPr>
        <w:pStyle w:val="ConsPlusNonformat"/>
        <w:jc w:val="both"/>
      </w:pPr>
      <w:r>
        <w:t>_______________________________________________________, прошу предоставить</w:t>
      </w:r>
    </w:p>
    <w:p w:rsidR="00B15994" w:rsidRDefault="00B15994">
      <w:pPr>
        <w:pStyle w:val="ConsPlusNonformat"/>
        <w:jc w:val="both"/>
      </w:pPr>
      <w:r>
        <w:t>мне возможность проголосовать досрочно.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>____________________                                _______________________</w:t>
      </w:r>
    </w:p>
    <w:p w:rsidR="00B15994" w:rsidRDefault="00B15994">
      <w:pPr>
        <w:pStyle w:val="ConsPlusNonformat"/>
        <w:jc w:val="both"/>
      </w:pPr>
      <w:r>
        <w:t xml:space="preserve">      дата                                                  подпись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Выдан бюллетень (бюллетени) в помещении ТИК (ИКМО, ОИК, УИК).</w:t>
      </w:r>
    </w:p>
    <w:p w:rsidR="00B15994" w:rsidRDefault="00B1599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(наименование избирательной кампании)</w:t>
      </w:r>
    </w:p>
    <w:p w:rsidR="00B15994" w:rsidRDefault="00B1599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        (наименование избирательной кампании)</w:t>
      </w:r>
    </w:p>
    <w:p w:rsidR="00B15994" w:rsidRDefault="00B15994">
      <w:pPr>
        <w:pStyle w:val="ConsPlusNonformat"/>
        <w:jc w:val="both"/>
      </w:pPr>
      <w:r>
        <w:t xml:space="preserve">    3. ___ ___ ___ ___ ___ ___ ___ ___ ___ ___ ___ ___ ___ ___ ___ ___ ___</w:t>
      </w:r>
    </w:p>
    <w:p w:rsidR="00B15994" w:rsidRDefault="00B15994">
      <w:pPr>
        <w:pStyle w:val="ConsPlusNonformat"/>
        <w:jc w:val="both"/>
      </w:pPr>
      <w:r>
        <w:t xml:space="preserve">                       (наименование избирательной кампании)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>___________________      ______________________     _______________________</w:t>
      </w:r>
    </w:p>
    <w:p w:rsidR="00B15994" w:rsidRDefault="00B15994">
      <w:pPr>
        <w:pStyle w:val="ConsPlusNonformat"/>
        <w:jc w:val="both"/>
      </w:pPr>
      <w:r>
        <w:t xml:space="preserve">       дата                      время                 подпись члена ТИК</w:t>
      </w:r>
    </w:p>
    <w:p w:rsidR="00B15994" w:rsidRDefault="00B15994">
      <w:pPr>
        <w:pStyle w:val="ConsPlusNonformat"/>
        <w:jc w:val="both"/>
      </w:pPr>
      <w:r>
        <w:t xml:space="preserve">                                                        (ИКМО, ОИК, УИК)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jc w:val="right"/>
        <w:outlineLvl w:val="1"/>
      </w:pPr>
      <w:r>
        <w:t>Приложение N 3</w:t>
      </w:r>
    </w:p>
    <w:p w:rsidR="00B15994" w:rsidRDefault="00B15994">
      <w:pPr>
        <w:pStyle w:val="ConsPlusNormal"/>
        <w:jc w:val="right"/>
      </w:pPr>
      <w:r>
        <w:t>к Методическим рекомендациям</w:t>
      </w:r>
    </w:p>
    <w:p w:rsidR="00B15994" w:rsidRDefault="00B15994">
      <w:pPr>
        <w:pStyle w:val="ConsPlusNormal"/>
        <w:jc w:val="right"/>
      </w:pPr>
      <w:r>
        <w:t>о порядке проведения досрочного</w:t>
      </w:r>
    </w:p>
    <w:p w:rsidR="00B15994" w:rsidRDefault="00B15994">
      <w:pPr>
        <w:pStyle w:val="ConsPlusNormal"/>
        <w:jc w:val="right"/>
      </w:pPr>
      <w:r>
        <w:t>голосования в помещениях комиссий</w:t>
      </w:r>
    </w:p>
    <w:p w:rsidR="00B15994" w:rsidRDefault="00B15994">
      <w:pPr>
        <w:pStyle w:val="ConsPlusNormal"/>
        <w:jc w:val="right"/>
      </w:pPr>
      <w:r>
        <w:t>на выборах в органы государственной</w:t>
      </w:r>
    </w:p>
    <w:p w:rsidR="00B15994" w:rsidRDefault="00B15994">
      <w:pPr>
        <w:pStyle w:val="ConsPlusNormal"/>
        <w:jc w:val="right"/>
      </w:pPr>
      <w:r>
        <w:t>власти субъектов Российской Федерации,</w:t>
      </w:r>
    </w:p>
    <w:p w:rsidR="00B15994" w:rsidRDefault="00B15994">
      <w:pPr>
        <w:pStyle w:val="ConsPlusNormal"/>
        <w:jc w:val="right"/>
      </w:pPr>
      <w:r>
        <w:t>органы местного самоуправления,</w:t>
      </w:r>
    </w:p>
    <w:p w:rsidR="00B15994" w:rsidRDefault="00B15994">
      <w:pPr>
        <w:pStyle w:val="ConsPlusNormal"/>
        <w:jc w:val="right"/>
      </w:pPr>
      <w:r>
        <w:t>референдуме субъекта Российской</w:t>
      </w:r>
    </w:p>
    <w:p w:rsidR="00B15994" w:rsidRDefault="00B15994">
      <w:pPr>
        <w:pStyle w:val="ConsPlusNormal"/>
        <w:jc w:val="right"/>
      </w:pPr>
      <w:r>
        <w:t>Федерации, местном референдуме</w:t>
      </w:r>
    </w:p>
    <w:p w:rsidR="00B15994" w:rsidRDefault="00B15994">
      <w:pPr>
        <w:pStyle w:val="ConsPlusNormal"/>
        <w:jc w:val="center"/>
      </w:pPr>
    </w:p>
    <w:p w:rsidR="00B15994" w:rsidRDefault="00B15994">
      <w:pPr>
        <w:pStyle w:val="ConsPlusNonformat"/>
        <w:jc w:val="both"/>
      </w:pPr>
      <w:r>
        <w:t xml:space="preserve">    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B15994" w:rsidRDefault="00B15994">
      <w:pPr>
        <w:pStyle w:val="ConsPlusNonformat"/>
        <w:jc w:val="both"/>
      </w:pPr>
      <w:r>
        <w:t xml:space="preserve">    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(наименование избирательной комиссии, составившей список</w:t>
      </w:r>
    </w:p>
    <w:p w:rsidR="00B15994" w:rsidRDefault="00B15994">
      <w:pPr>
        <w:pStyle w:val="ConsPlusNonformat"/>
        <w:jc w:val="both"/>
      </w:pPr>
      <w:r>
        <w:t xml:space="preserve">                   досрочно проголосовавших избирателей)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bookmarkStart w:id="16" w:name="P565"/>
      <w:bookmarkEnd w:id="16"/>
      <w:r>
        <w:t xml:space="preserve">                                    АКТ</w:t>
      </w:r>
    </w:p>
    <w:p w:rsidR="00B15994" w:rsidRDefault="00B15994">
      <w:pPr>
        <w:pStyle w:val="ConsPlusNonformat"/>
        <w:jc w:val="both"/>
      </w:pPr>
      <w:r>
        <w:t xml:space="preserve">          о передаче списка досрочно проголосовавших избирателей</w:t>
      </w:r>
    </w:p>
    <w:p w:rsidR="00B15994" w:rsidRDefault="00B15994">
      <w:pPr>
        <w:pStyle w:val="ConsPlusNonformat"/>
        <w:jc w:val="both"/>
      </w:pPr>
      <w:r>
        <w:t xml:space="preserve">         с приобщенными к нему заявлениями избирателей о досрочном</w:t>
      </w:r>
    </w:p>
    <w:p w:rsidR="00B15994" w:rsidRDefault="00B15994">
      <w:pPr>
        <w:pStyle w:val="ConsPlusNonformat"/>
        <w:jc w:val="both"/>
      </w:pPr>
      <w:r>
        <w:t xml:space="preserve">              голосовании и конвертов с бюллетенями досрочно</w:t>
      </w:r>
    </w:p>
    <w:p w:rsidR="00B15994" w:rsidRDefault="00B15994">
      <w:pPr>
        <w:pStyle w:val="ConsPlusNonformat"/>
        <w:jc w:val="both"/>
      </w:pPr>
      <w:r>
        <w:t xml:space="preserve">                        проголосовавших избирателей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                                       от "__" __________ 20__ года</w:t>
      </w:r>
    </w:p>
    <w:p w:rsidR="00B15994" w:rsidRDefault="00B15994">
      <w:pPr>
        <w:pStyle w:val="ConsPlusNonformat"/>
        <w:jc w:val="both"/>
      </w:pPr>
      <w:r>
        <w:t xml:space="preserve">                                                      _____ час. _____ мин.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>___________________________________________________________________________</w:t>
      </w:r>
    </w:p>
    <w:p w:rsidR="00B15994" w:rsidRDefault="00B15994">
      <w:pPr>
        <w:pStyle w:val="ConsPlusNonformat"/>
        <w:jc w:val="both"/>
      </w:pPr>
      <w:r>
        <w:t xml:space="preserve">         (наименование избирательной комиссии, составившей список</w:t>
      </w:r>
    </w:p>
    <w:p w:rsidR="00B15994" w:rsidRDefault="00B15994">
      <w:pPr>
        <w:pStyle w:val="ConsPlusNonformat"/>
        <w:jc w:val="both"/>
      </w:pPr>
      <w:r>
        <w:t xml:space="preserve">                   досрочно проголосовавших избирателей)</w:t>
      </w:r>
    </w:p>
    <w:p w:rsidR="00B15994" w:rsidRDefault="00B15994">
      <w:pPr>
        <w:pStyle w:val="ConsPlusNonformat"/>
        <w:jc w:val="both"/>
      </w:pPr>
      <w:r>
        <w:t>передала, а участковая избирательная комиссия избирательного участка N ____</w:t>
      </w:r>
    </w:p>
    <w:p w:rsidR="00B15994" w:rsidRDefault="00B15994">
      <w:pPr>
        <w:pStyle w:val="ConsPlusNonformat"/>
        <w:jc w:val="both"/>
      </w:pPr>
      <w:r>
        <w:t>приняла:</w:t>
      </w:r>
    </w:p>
    <w:p w:rsidR="00B15994" w:rsidRDefault="00B15994">
      <w:pPr>
        <w:pStyle w:val="ConsPlusNonformat"/>
        <w:jc w:val="both"/>
      </w:pPr>
      <w:r>
        <w:t>1. Список досрочно проголосовавших избирателей  по  избирательному  участку</w:t>
      </w:r>
    </w:p>
    <w:p w:rsidR="00B15994" w:rsidRDefault="00B15994">
      <w:pPr>
        <w:pStyle w:val="ConsPlusNonformat"/>
        <w:jc w:val="both"/>
      </w:pPr>
      <w:r>
        <w:t>N ___ на ____ листах.</w:t>
      </w:r>
    </w:p>
    <w:p w:rsidR="00B15994" w:rsidRDefault="00B15994">
      <w:pPr>
        <w:pStyle w:val="ConsPlusNonformat"/>
        <w:jc w:val="both"/>
      </w:pPr>
      <w:r>
        <w:lastRenderedPageBreak/>
        <w:t>2. Заявления избирателей о досрочном голосовании в количестве ____ шт.</w:t>
      </w:r>
    </w:p>
    <w:p w:rsidR="00B15994" w:rsidRDefault="00B15994">
      <w:pPr>
        <w:pStyle w:val="ConsPlusNonformat"/>
        <w:jc w:val="both"/>
      </w:pPr>
      <w:r>
        <w:t>3. Конверты  с  бюллетенями   досрочно    проголосовавших   избирателей,  в</w:t>
      </w:r>
    </w:p>
    <w:p w:rsidR="00B15994" w:rsidRDefault="00B15994">
      <w:pPr>
        <w:pStyle w:val="ConsPlusNonformat"/>
        <w:jc w:val="both"/>
      </w:pPr>
      <w:r>
        <w:t>количестве ___ шт.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Председатель</w:t>
      </w:r>
    </w:p>
    <w:p w:rsidR="00B15994" w:rsidRDefault="00B15994">
      <w:pPr>
        <w:pStyle w:val="ConsPlusNonformat"/>
        <w:jc w:val="both"/>
      </w:pPr>
      <w:r>
        <w:t>(заместитель председателя,</w:t>
      </w:r>
    </w:p>
    <w:p w:rsidR="00B15994" w:rsidRDefault="00B15994">
      <w:pPr>
        <w:pStyle w:val="ConsPlusNonformat"/>
        <w:jc w:val="both"/>
      </w:pPr>
      <w:r>
        <w:t>секретарь) ТИК (ИКМО, ОИК)        ________________      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подпись            инициалы, фамилия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  МП</w:t>
      </w:r>
    </w:p>
    <w:p w:rsidR="00B15994" w:rsidRDefault="00B15994">
      <w:pPr>
        <w:pStyle w:val="ConsPlusNonformat"/>
        <w:jc w:val="both"/>
      </w:pPr>
      <w:r>
        <w:t>Члены ТИК (ИКМО, ОИК)             ________________      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подпись            инициалы, фамилия</w:t>
      </w:r>
    </w:p>
    <w:p w:rsidR="00B15994" w:rsidRDefault="00B15994">
      <w:pPr>
        <w:pStyle w:val="ConsPlusNonformat"/>
        <w:jc w:val="both"/>
      </w:pPr>
      <w:r>
        <w:t xml:space="preserve">                                  ________________      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подпись            инициалы, фамилия</w:t>
      </w:r>
    </w:p>
    <w:p w:rsidR="00B15994" w:rsidRDefault="00B15994">
      <w:pPr>
        <w:pStyle w:val="ConsPlusNonformat"/>
        <w:jc w:val="both"/>
      </w:pPr>
    </w:p>
    <w:p w:rsidR="00B15994" w:rsidRDefault="00B15994">
      <w:pPr>
        <w:pStyle w:val="ConsPlusNonformat"/>
        <w:jc w:val="both"/>
      </w:pPr>
      <w:r>
        <w:t xml:space="preserve">       Председатель</w:t>
      </w:r>
    </w:p>
    <w:p w:rsidR="00B15994" w:rsidRDefault="00B15994">
      <w:pPr>
        <w:pStyle w:val="ConsPlusNonformat"/>
        <w:jc w:val="both"/>
      </w:pPr>
      <w:r>
        <w:t>(заместитель председателя,</w:t>
      </w:r>
    </w:p>
    <w:p w:rsidR="00B15994" w:rsidRDefault="00B15994">
      <w:pPr>
        <w:pStyle w:val="ConsPlusNonformat"/>
        <w:jc w:val="both"/>
      </w:pPr>
      <w:r>
        <w:t xml:space="preserve">     секретарь) УИК</w:t>
      </w:r>
    </w:p>
    <w:p w:rsidR="00B15994" w:rsidRDefault="00B15994">
      <w:pPr>
        <w:pStyle w:val="ConsPlusNonformat"/>
        <w:jc w:val="both"/>
      </w:pPr>
      <w:r>
        <w:t xml:space="preserve">  избирательного участка</w:t>
      </w:r>
    </w:p>
    <w:p w:rsidR="00B15994" w:rsidRDefault="00B15994">
      <w:pPr>
        <w:pStyle w:val="ConsPlusNonformat"/>
        <w:jc w:val="both"/>
      </w:pPr>
      <w:r>
        <w:t xml:space="preserve">     N ___________                ________________      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подпись            инициалы, фамилия</w:t>
      </w:r>
    </w:p>
    <w:p w:rsidR="00B15994" w:rsidRDefault="00B15994">
      <w:pPr>
        <w:pStyle w:val="ConsPlusNonformat"/>
        <w:jc w:val="both"/>
      </w:pPr>
      <w:r>
        <w:t xml:space="preserve">           МП</w:t>
      </w:r>
    </w:p>
    <w:p w:rsidR="00B15994" w:rsidRDefault="00B15994">
      <w:pPr>
        <w:pStyle w:val="ConsPlusNonformat"/>
        <w:jc w:val="both"/>
      </w:pPr>
      <w:r>
        <w:t xml:space="preserve">       Члены УИК                  ________________      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подпись            инициалы, фамилия</w:t>
      </w:r>
    </w:p>
    <w:p w:rsidR="00B15994" w:rsidRDefault="00B15994">
      <w:pPr>
        <w:pStyle w:val="ConsPlusNonformat"/>
        <w:jc w:val="both"/>
      </w:pPr>
      <w:r>
        <w:t xml:space="preserve">                                  ________________      ___________________</w:t>
      </w:r>
    </w:p>
    <w:p w:rsidR="00B15994" w:rsidRDefault="00B15994">
      <w:pPr>
        <w:pStyle w:val="ConsPlusNonformat"/>
        <w:jc w:val="both"/>
      </w:pPr>
      <w:r>
        <w:t xml:space="preserve">                                      подпись            инициалы, фамилия</w:t>
      </w: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ind w:firstLine="540"/>
        <w:jc w:val="both"/>
      </w:pPr>
    </w:p>
    <w:p w:rsidR="00B15994" w:rsidRDefault="00B15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549" w:rsidRPr="000E4549" w:rsidRDefault="000E4549" w:rsidP="000E4549">
      <w:bookmarkStart w:id="17" w:name="_GoBack"/>
      <w:bookmarkEnd w:id="17"/>
    </w:p>
    <w:sectPr w:rsidR="000E4549" w:rsidRPr="000E4549" w:rsidSect="00413697">
      <w:headerReference w:type="default" r:id="rId46"/>
      <w:footerReference w:type="default" r:id="rId47"/>
      <w:footerReference w:type="firs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33" w:rsidRDefault="001A2833" w:rsidP="00F0160A">
      <w:pPr>
        <w:spacing w:line="240" w:lineRule="auto"/>
      </w:pPr>
      <w:r>
        <w:separator/>
      </w:r>
    </w:p>
  </w:endnote>
  <w:endnote w:type="continuationSeparator" w:id="0">
    <w:p w:rsidR="001A2833" w:rsidRDefault="001A2833" w:rsidP="00F0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A" w:rsidRDefault="00F0160A" w:rsidP="000E4549">
    <w:pPr>
      <w:pStyle w:val="a5"/>
    </w:pPr>
  </w:p>
  <w:p w:rsidR="00F0160A" w:rsidRDefault="00F01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97" w:rsidRDefault="001A2833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413697">
      <w:rPr>
        <w:noProof/>
      </w:rPr>
      <w:t>Документ1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33" w:rsidRDefault="001A2833" w:rsidP="00F0160A">
      <w:pPr>
        <w:spacing w:line="240" w:lineRule="auto"/>
      </w:pPr>
      <w:r>
        <w:separator/>
      </w:r>
    </w:p>
  </w:footnote>
  <w:footnote w:type="continuationSeparator" w:id="0">
    <w:p w:rsidR="001A2833" w:rsidRDefault="001A2833" w:rsidP="00F01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241072"/>
      <w:docPartObj>
        <w:docPartGallery w:val="Page Numbers (Top of Page)"/>
        <w:docPartUnique/>
      </w:docPartObj>
    </w:sdtPr>
    <w:sdtEndPr/>
    <w:sdtContent>
      <w:p w:rsidR="00413697" w:rsidRDefault="004136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94">
          <w:rPr>
            <w:noProof/>
          </w:rPr>
          <w:t>22</w:t>
        </w:r>
        <w:r>
          <w:fldChar w:fldCharType="end"/>
        </w:r>
      </w:p>
    </w:sdtContent>
  </w:sdt>
  <w:p w:rsidR="00413697" w:rsidRDefault="00413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94"/>
    <w:rsid w:val="000E4549"/>
    <w:rsid w:val="001530ED"/>
    <w:rsid w:val="001A2833"/>
    <w:rsid w:val="00413697"/>
    <w:rsid w:val="008C2CEE"/>
    <w:rsid w:val="00B15994"/>
    <w:rsid w:val="00C001D6"/>
    <w:rsid w:val="00C523B7"/>
    <w:rsid w:val="00E517CB"/>
    <w:rsid w:val="00F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paragraph" w:customStyle="1" w:styleId="ConsPlusNormal">
    <w:name w:val="ConsPlusNormal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paragraph" w:customStyle="1" w:styleId="ConsPlusNormal">
    <w:name w:val="ConsPlusNormal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1599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1E0041EB6D53CDF0931B9890B595B3703E9720A012E603C8E719F58E6FA59B55A6C055475379A1N3i8N" TargetMode="External"/><Relationship Id="rId18" Type="http://schemas.openxmlformats.org/officeDocument/2006/relationships/hyperlink" Target="consultantplus://offline/ref=721E0041EB6D53CDF0931B9890B595B3703E9F21A310E603C8E719F58E6FA59B55A6C055475379A5N3iAN" TargetMode="External"/><Relationship Id="rId26" Type="http://schemas.openxmlformats.org/officeDocument/2006/relationships/hyperlink" Target="consultantplus://offline/ref=721E0041EB6D53CDF0931B9890B595B373309324A315E603C8E719F58E6FA59B55A6C05547517EA4N3i3N" TargetMode="External"/><Relationship Id="rId39" Type="http://schemas.openxmlformats.org/officeDocument/2006/relationships/hyperlink" Target="consultantplus://offline/ref=721E0041EB6D53CDF0931B9890B595B373309324A315E603C8E719F58E6FA59B55A6C05547537DACN3iFN" TargetMode="External"/><Relationship Id="rId21" Type="http://schemas.openxmlformats.org/officeDocument/2006/relationships/hyperlink" Target="consultantplus://offline/ref=721E0041EB6D53CDF0931B9890B595B3703E9F21A310E603C8E719F58E6FA59B55A6C055475379A5N3iFN" TargetMode="External"/><Relationship Id="rId34" Type="http://schemas.openxmlformats.org/officeDocument/2006/relationships/hyperlink" Target="consultantplus://offline/ref=721E0041EB6D53CDF0931B9890B595B373309324A315E603C8E719F58E6FA59B55A6C05547537DACN3iFN" TargetMode="External"/><Relationship Id="rId42" Type="http://schemas.openxmlformats.org/officeDocument/2006/relationships/hyperlink" Target="consultantplus://offline/ref=721E0041EB6D53CDF0931B9890B595B370309324AB12E603C8E719F58E6FA59B55A6C055475379A5N3i8N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1E0041EB6D53CDF0931B9890B595B373309324A315E603C8E719F58E6FA59B55A6C05547517EA4N3i3N" TargetMode="External"/><Relationship Id="rId29" Type="http://schemas.openxmlformats.org/officeDocument/2006/relationships/hyperlink" Target="consultantplus://offline/ref=721E0041EB6D53CDF0931B9890B595B373309324A315E603C8E719F58E6FA59B55A6C05547517EA4N3i2N" TargetMode="External"/><Relationship Id="rId11" Type="http://schemas.openxmlformats.org/officeDocument/2006/relationships/hyperlink" Target="consultantplus://offline/ref=721E0041EB6D53CDF0931B9890B595B373309324A315E603C8E719F58E6FA59B55A6C05547517EA5N3i3N" TargetMode="External"/><Relationship Id="rId24" Type="http://schemas.openxmlformats.org/officeDocument/2006/relationships/hyperlink" Target="consultantplus://offline/ref=721E0041EB6D53CDF0931B9890B595B3703E9F21A310E603C8E719F58E6FA59B55A6C055475379A1N3iCN" TargetMode="External"/><Relationship Id="rId32" Type="http://schemas.openxmlformats.org/officeDocument/2006/relationships/hyperlink" Target="consultantplus://offline/ref=721E0041EB6D53CDF0931B9890B595B373389324A419E603C8E719F58E6FA59B55A6C055475379A5N3iAN" TargetMode="External"/><Relationship Id="rId37" Type="http://schemas.openxmlformats.org/officeDocument/2006/relationships/hyperlink" Target="consultantplus://offline/ref=721E0041EB6D53CDF0931B9890B595B373309324A315E603C8E719F58E6FA59B55A6C05547517EA4N3i3N" TargetMode="External"/><Relationship Id="rId40" Type="http://schemas.openxmlformats.org/officeDocument/2006/relationships/hyperlink" Target="consultantplus://offline/ref=721E0041EB6D53CDF0931B9890B595B373389324A419E603C8E719F58EN6iFN" TargetMode="External"/><Relationship Id="rId45" Type="http://schemas.openxmlformats.org/officeDocument/2006/relationships/hyperlink" Target="consultantplus://offline/ref=721E0041EB6D53CDF0931B9890B595B373309324A315E603C8E719F58E6FA59B55A6C05547517EA4N3i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1E0041EB6D53CDF0931B9890B595B3703E9F21A310E603C8E719F58E6FA59B55A6C055475379A4N3i2N" TargetMode="External"/><Relationship Id="rId23" Type="http://schemas.openxmlformats.org/officeDocument/2006/relationships/hyperlink" Target="consultantplus://offline/ref=721E0041EB6D53CDF0931B9890B595B3703E9F21A310E603C8E719F58E6FA59B55A6C055475379A5N3iDN" TargetMode="External"/><Relationship Id="rId28" Type="http://schemas.openxmlformats.org/officeDocument/2006/relationships/hyperlink" Target="consultantplus://offline/ref=721E0041EB6D53CDF0931B9890B595B373309324A315E603C8E719F58E6FA59B55A6C05547517EA6N3i9N" TargetMode="External"/><Relationship Id="rId36" Type="http://schemas.openxmlformats.org/officeDocument/2006/relationships/hyperlink" Target="consultantplus://offline/ref=721E0041EB6D53CDF0931B9890B595B373309324A315E603C8E719F58E6FA59B55A6C05547517EA4N3i3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21E0041EB6D53CDF0931B9890B595B373309324A315E603C8E719F58E6FA59B55A6C05547537BA0N3iFN" TargetMode="External"/><Relationship Id="rId19" Type="http://schemas.openxmlformats.org/officeDocument/2006/relationships/hyperlink" Target="consultantplus://offline/ref=721E0041EB6D53CDF0931B9890B595B373309324A315E603C8E719F58E6FA59B55A6C05547517EA5N3i3N" TargetMode="External"/><Relationship Id="rId31" Type="http://schemas.openxmlformats.org/officeDocument/2006/relationships/hyperlink" Target="consultantplus://offline/ref=721E0041EB6D53CDF0931B9890B595B373309324A315E603C8E719F58E6FA59B55A6C05547517EA4N3i3N" TargetMode="External"/><Relationship Id="rId44" Type="http://schemas.openxmlformats.org/officeDocument/2006/relationships/hyperlink" Target="consultantplus://offline/ref=721E0041EB6D53CDF0931B9890B595B373309324A315E603C8E719F58E6FA59B55A6C05547517EA6N3i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E0041EB6D53CDF0931B9890B595B3703E9F21A310E603C8E719F58E6FA59B55A6C055475379A4N3iFN" TargetMode="External"/><Relationship Id="rId14" Type="http://schemas.openxmlformats.org/officeDocument/2006/relationships/hyperlink" Target="consultantplus://offline/ref=721E0041EB6D53CDF0931B9890B595B3703E9720A012E603C8E719F58E6FA59B55A6C055475379A1N3iFN" TargetMode="External"/><Relationship Id="rId22" Type="http://schemas.openxmlformats.org/officeDocument/2006/relationships/hyperlink" Target="consultantplus://offline/ref=721E0041EB6D53CDF0931B9890B595B3703E9325A314E603C8E719F58E6FA59B55A6C055475379A5N3iBN" TargetMode="External"/><Relationship Id="rId27" Type="http://schemas.openxmlformats.org/officeDocument/2006/relationships/hyperlink" Target="consultantplus://offline/ref=721E0041EB6D53CDF0931B9890B595B373309324A315E603C8E719F58EN6iFN" TargetMode="External"/><Relationship Id="rId30" Type="http://schemas.openxmlformats.org/officeDocument/2006/relationships/hyperlink" Target="consultantplus://offline/ref=721E0041EB6D53CDF0931B9890B595B373309324A315E603C8E719F58E6FA59B55A6C05547517EA4N3iDN" TargetMode="External"/><Relationship Id="rId35" Type="http://schemas.openxmlformats.org/officeDocument/2006/relationships/hyperlink" Target="consultantplus://offline/ref=721E0041EB6D53CDF0931B9890B595B373309324A315E603C8E719F58E6FA59B55A6C05547517EA5N3i9N" TargetMode="External"/><Relationship Id="rId43" Type="http://schemas.openxmlformats.org/officeDocument/2006/relationships/hyperlink" Target="consultantplus://offline/ref=721E0041EB6D53CDF0931B9890B595B373309324A315E603C8E719F58E6FA59B55A6C05547537DACN3iFN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721E0041EB6D53CDF0931B9890B595B3703E9325A314E603C8E719F58E6FA59B55A6C055475379A4N3i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1E0041EB6D53CDF0931B9890B595B3703E9720A012E603C8E719F58E6FA59B55A6C055475379A1N3iBN" TargetMode="External"/><Relationship Id="rId17" Type="http://schemas.openxmlformats.org/officeDocument/2006/relationships/hyperlink" Target="consultantplus://offline/ref=721E0041EB6D53CDF0931B9890B595B3703E9325A314E603C8E719F58E6FA59B55A6C055475379A4N3iFN" TargetMode="External"/><Relationship Id="rId25" Type="http://schemas.openxmlformats.org/officeDocument/2006/relationships/hyperlink" Target="consultantplus://offline/ref=721E0041EB6D53CDF0931B9890B595B3703E9325A314E603C8E719F58E6FA59B55A6C055475379A1N3i8N" TargetMode="External"/><Relationship Id="rId33" Type="http://schemas.openxmlformats.org/officeDocument/2006/relationships/hyperlink" Target="consultantplus://offline/ref=721E0041EB6D53CDF0931B9890B595B373309324A315E603C8E719F58E6FA59B55A6C055475371A3N3i3N" TargetMode="External"/><Relationship Id="rId38" Type="http://schemas.openxmlformats.org/officeDocument/2006/relationships/hyperlink" Target="consultantplus://offline/ref=721E0041EB6D53CDF0931B9890B595B373309324A315E603C8E719F58E6FA59B55A6C05547517EA5N3i8N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721E0041EB6D53CDF0931B9890B595B3703E9F21A310E603C8E719F58E6FA59B55A6C055475379A5N3i9N" TargetMode="External"/><Relationship Id="rId41" Type="http://schemas.openxmlformats.org/officeDocument/2006/relationships/hyperlink" Target="consultantplus://offline/ref=721E0041EB6D53CDF0931B9890B595B373309324A315E603C8E719F58E6FA59B55A6C05547537DACN3iF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IVMiheev</dc:creator>
  <cp:lastModifiedBy>IVMiheev</cp:lastModifiedBy>
  <cp:revision>1</cp:revision>
  <dcterms:created xsi:type="dcterms:W3CDTF">2018-06-05T13:34:00Z</dcterms:created>
  <dcterms:modified xsi:type="dcterms:W3CDTF">2018-06-05T13:35:00Z</dcterms:modified>
</cp:coreProperties>
</file>