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10" w:rsidRDefault="00671710" w:rsidP="00671710">
      <w:pPr>
        <w:jc w:val="right"/>
        <w:rPr>
          <w:b/>
        </w:rPr>
      </w:pPr>
    </w:p>
    <w:p w:rsidR="00B72434" w:rsidRDefault="00B72434" w:rsidP="00B72434">
      <w:pPr>
        <w:spacing w:line="240" w:lineRule="auto"/>
        <w:ind w:left="-567"/>
        <w:jc w:val="right"/>
        <w:rPr>
          <w:lang w:eastAsia="ru-RU"/>
        </w:rPr>
      </w:pPr>
    </w:p>
    <w:p w:rsidR="00B72434" w:rsidRDefault="00B72434" w:rsidP="00B72434">
      <w:pPr>
        <w:spacing w:line="240" w:lineRule="auto"/>
        <w:ind w:left="-567"/>
        <w:jc w:val="right"/>
        <w:rPr>
          <w:lang w:eastAsia="ru-RU"/>
        </w:rPr>
      </w:pPr>
    </w:p>
    <w:p w:rsidR="00B72434" w:rsidRDefault="00B72434" w:rsidP="00B72434">
      <w:pPr>
        <w:spacing w:line="240" w:lineRule="auto"/>
        <w:ind w:left="-567"/>
        <w:jc w:val="center"/>
        <w:rPr>
          <w:lang w:eastAsia="ru-RU"/>
        </w:rPr>
      </w:pPr>
    </w:p>
    <w:p w:rsidR="00B72434" w:rsidRDefault="00B72434" w:rsidP="00B72434">
      <w:pPr>
        <w:spacing w:line="240" w:lineRule="auto"/>
        <w:ind w:left="-567"/>
        <w:jc w:val="center"/>
        <w:rPr>
          <w:lang w:eastAsia="ru-RU"/>
        </w:rPr>
      </w:pPr>
    </w:p>
    <w:p w:rsidR="00B72434" w:rsidRDefault="00B72434" w:rsidP="00B72434">
      <w:pPr>
        <w:spacing w:line="240" w:lineRule="auto"/>
        <w:ind w:left="-567"/>
        <w:jc w:val="center"/>
        <w:rPr>
          <w:lang w:eastAsia="ru-RU"/>
        </w:rPr>
      </w:pPr>
    </w:p>
    <w:p w:rsidR="00B72434" w:rsidRDefault="00B72434" w:rsidP="00B72434">
      <w:pPr>
        <w:spacing w:line="240" w:lineRule="auto"/>
        <w:ind w:left="-567"/>
        <w:jc w:val="center"/>
        <w:rPr>
          <w:lang w:eastAsia="ru-RU"/>
        </w:rPr>
      </w:pPr>
    </w:p>
    <w:p w:rsidR="00B72434" w:rsidRPr="002C7B41" w:rsidRDefault="00B72434" w:rsidP="0021590A">
      <w:pPr>
        <w:spacing w:line="240" w:lineRule="auto"/>
        <w:ind w:left="-567"/>
        <w:jc w:val="center"/>
        <w:rPr>
          <w:b/>
          <w:bCs/>
          <w:lang w:eastAsia="ru-RU"/>
        </w:rPr>
      </w:pPr>
    </w:p>
    <w:p w:rsidR="00B72434" w:rsidRPr="00971811" w:rsidRDefault="00B72434" w:rsidP="000F6224">
      <w:pPr>
        <w:spacing w:line="240" w:lineRule="auto"/>
        <w:ind w:left="-567"/>
        <w:jc w:val="center"/>
        <w:rPr>
          <w:b/>
          <w:bCs/>
          <w:sz w:val="30"/>
          <w:szCs w:val="30"/>
        </w:rPr>
      </w:pPr>
      <w:r w:rsidRPr="00971811">
        <w:rPr>
          <w:b/>
          <w:bCs/>
          <w:sz w:val="30"/>
          <w:szCs w:val="30"/>
        </w:rPr>
        <w:t>ВЫПИСКА ИЗ ПРОТОКОЛА ЗАСЕДАНИЯ</w:t>
      </w:r>
    </w:p>
    <w:p w:rsidR="00B72434" w:rsidRPr="00626327" w:rsidRDefault="00B72434" w:rsidP="000F6224">
      <w:pPr>
        <w:spacing w:line="240" w:lineRule="auto"/>
        <w:ind w:left="-567"/>
        <w:jc w:val="center"/>
        <w:rPr>
          <w:b/>
          <w:bCs/>
        </w:rPr>
      </w:pPr>
      <w:r w:rsidRPr="00626327">
        <w:rPr>
          <w:b/>
          <w:bCs/>
        </w:rPr>
        <w:t>избирательной комиссии Краснодарского края</w:t>
      </w:r>
    </w:p>
    <w:p w:rsidR="00B72434" w:rsidRPr="0021590A" w:rsidRDefault="00B72434" w:rsidP="00E14481">
      <w:pPr>
        <w:spacing w:line="240" w:lineRule="auto"/>
        <w:ind w:firstLine="0"/>
        <w:jc w:val="center"/>
        <w:rPr>
          <w:bCs/>
          <w:lang w:eastAsia="ru-RU"/>
        </w:rPr>
      </w:pPr>
    </w:p>
    <w:p w:rsidR="00B72434" w:rsidRPr="0021590A" w:rsidRDefault="00B72434" w:rsidP="00E14481">
      <w:pPr>
        <w:spacing w:line="240" w:lineRule="auto"/>
        <w:ind w:firstLine="0"/>
        <w:jc w:val="center"/>
        <w:rPr>
          <w:bCs/>
          <w:lang w:eastAsia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18"/>
        <w:gridCol w:w="4395"/>
        <w:gridCol w:w="1843"/>
      </w:tblGrid>
      <w:tr w:rsidR="0021590A" w:rsidRPr="0021590A" w:rsidTr="00750EBF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21590A" w:rsidRPr="0021590A" w:rsidRDefault="0048431D" w:rsidP="0048431D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5 июня</w:t>
            </w:r>
            <w:r w:rsidR="0021590A" w:rsidRPr="0021590A">
              <w:rPr>
                <w:bCs/>
              </w:rPr>
              <w:t xml:space="preserve"> 201</w:t>
            </w:r>
            <w:r>
              <w:rPr>
                <w:bCs/>
              </w:rPr>
              <w:t>9</w:t>
            </w:r>
            <w:r w:rsidR="0021590A" w:rsidRPr="0021590A">
              <w:rPr>
                <w:bCs/>
              </w:rPr>
              <w:t xml:space="preserve"> г.</w:t>
            </w:r>
          </w:p>
        </w:tc>
        <w:tc>
          <w:tcPr>
            <w:tcW w:w="4395" w:type="dxa"/>
            <w:vAlign w:val="center"/>
          </w:tcPr>
          <w:p w:rsidR="0021590A" w:rsidRPr="0021590A" w:rsidRDefault="0021590A" w:rsidP="0021590A">
            <w:pPr>
              <w:spacing w:line="240" w:lineRule="auto"/>
              <w:jc w:val="right"/>
              <w:rPr>
                <w:bCs/>
              </w:rPr>
            </w:pPr>
            <w:r w:rsidRPr="0021590A">
              <w:rPr>
                <w:bCs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21590A" w:rsidRPr="0021590A" w:rsidRDefault="0048431D" w:rsidP="00083828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91-</w:t>
            </w:r>
            <w:r w:rsidR="00083828">
              <w:rPr>
                <w:bCs/>
              </w:rPr>
              <w:t>2</w:t>
            </w:r>
            <w:r>
              <w:rPr>
                <w:bCs/>
              </w:rPr>
              <w:t>-6</w:t>
            </w:r>
          </w:p>
        </w:tc>
      </w:tr>
    </w:tbl>
    <w:p w:rsidR="00B72434" w:rsidRDefault="00B72434" w:rsidP="00E42D54">
      <w:pPr>
        <w:spacing w:line="240" w:lineRule="auto"/>
        <w:ind w:firstLine="0"/>
        <w:jc w:val="center"/>
        <w:rPr>
          <w:bCs/>
          <w:sz w:val="24"/>
          <w:szCs w:val="24"/>
          <w:lang w:eastAsia="ru-RU"/>
        </w:rPr>
      </w:pPr>
    </w:p>
    <w:p w:rsidR="009A7860" w:rsidRPr="00793FF8" w:rsidRDefault="009A7860" w:rsidP="00E42D54">
      <w:pPr>
        <w:spacing w:line="240" w:lineRule="auto"/>
        <w:ind w:firstLine="0"/>
        <w:jc w:val="center"/>
        <w:rPr>
          <w:bCs/>
          <w:sz w:val="24"/>
          <w:szCs w:val="24"/>
          <w:lang w:eastAsia="ru-RU"/>
        </w:rPr>
      </w:pPr>
    </w:p>
    <w:p w:rsidR="00EA338B" w:rsidRPr="00FA03ED" w:rsidRDefault="00EA338B" w:rsidP="00EA338B">
      <w:pPr>
        <w:spacing w:line="240" w:lineRule="auto"/>
        <w:ind w:firstLine="0"/>
        <w:jc w:val="center"/>
        <w:rPr>
          <w:b/>
        </w:rPr>
      </w:pPr>
      <w:r w:rsidRPr="00FA03ED">
        <w:rPr>
          <w:b/>
          <w:bCs/>
          <w:lang w:eastAsia="ru-RU"/>
        </w:rPr>
        <w:t xml:space="preserve">О </w:t>
      </w:r>
      <w:r w:rsidRPr="00FA03ED">
        <w:rPr>
          <w:b/>
        </w:rPr>
        <w:t>Концепции информацион</w:t>
      </w:r>
      <w:r w:rsidR="00103885">
        <w:rPr>
          <w:b/>
        </w:rPr>
        <w:t>но-разъяснительной деятельности</w:t>
      </w:r>
    </w:p>
    <w:p w:rsidR="00EA338B" w:rsidRPr="00FA03ED" w:rsidRDefault="00EA338B" w:rsidP="00EA338B">
      <w:pPr>
        <w:spacing w:line="240" w:lineRule="auto"/>
        <w:ind w:firstLine="0"/>
        <w:jc w:val="center"/>
        <w:rPr>
          <w:b/>
        </w:rPr>
      </w:pPr>
      <w:r w:rsidRPr="00FA03ED">
        <w:rPr>
          <w:b/>
        </w:rPr>
        <w:t>в период проведения муниц</w:t>
      </w:r>
      <w:r w:rsidR="00103885">
        <w:rPr>
          <w:b/>
        </w:rPr>
        <w:t>ипальных избирательных кампаний</w:t>
      </w:r>
    </w:p>
    <w:p w:rsidR="00EA338B" w:rsidRPr="00FA03ED" w:rsidRDefault="00EA338B" w:rsidP="00EA338B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FA03ED">
        <w:rPr>
          <w:b/>
        </w:rPr>
        <w:t>на территории Краснодарского края</w:t>
      </w:r>
    </w:p>
    <w:p w:rsidR="004B78C3" w:rsidRDefault="004B78C3" w:rsidP="00083828">
      <w:pPr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p w:rsidR="009A7860" w:rsidRPr="00793FF8" w:rsidRDefault="009A7860" w:rsidP="00083828">
      <w:pPr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p w:rsidR="00083828" w:rsidRPr="00793FF8" w:rsidRDefault="00083828" w:rsidP="00083828">
      <w:pPr>
        <w:rPr>
          <w:sz w:val="27"/>
          <w:szCs w:val="27"/>
        </w:rPr>
      </w:pPr>
      <w:r w:rsidRPr="00793FF8">
        <w:rPr>
          <w:sz w:val="27"/>
          <w:szCs w:val="27"/>
        </w:rPr>
        <w:t>В соответствии со статьей 29 Закона Краснодарского края от 26 декабря 2005 г. № 966-КЗ «О муниципальных выборах в Краснодарском крае», в целях повышения информированности избирателей о муниципальных избирательных кампаниях и</w:t>
      </w:r>
      <w:r w:rsidRPr="00793FF8">
        <w:rPr>
          <w:sz w:val="27"/>
          <w:szCs w:val="27"/>
          <w:lang w:eastAsia="ru-RU"/>
        </w:rPr>
        <w:t>збирательная комиссия Краснодарского края РЕШИЛА:</w:t>
      </w:r>
    </w:p>
    <w:p w:rsidR="00083828" w:rsidRPr="00793FF8" w:rsidRDefault="00083828" w:rsidP="00083828">
      <w:pPr>
        <w:rPr>
          <w:sz w:val="27"/>
          <w:szCs w:val="27"/>
          <w:lang w:eastAsia="ru-RU"/>
        </w:rPr>
      </w:pPr>
      <w:r w:rsidRPr="00793FF8">
        <w:rPr>
          <w:sz w:val="27"/>
          <w:szCs w:val="27"/>
          <w:lang w:eastAsia="ru-RU"/>
        </w:rPr>
        <w:t>1.</w:t>
      </w:r>
      <w:r w:rsidRPr="00793FF8">
        <w:rPr>
          <w:sz w:val="27"/>
          <w:szCs w:val="27"/>
        </w:rPr>
        <w:t> </w:t>
      </w:r>
      <w:r w:rsidRPr="00793FF8">
        <w:rPr>
          <w:sz w:val="27"/>
          <w:szCs w:val="27"/>
          <w:lang w:eastAsia="ru-RU"/>
        </w:rPr>
        <w:t xml:space="preserve">Одобрить </w:t>
      </w:r>
      <w:r w:rsidRPr="00793FF8">
        <w:rPr>
          <w:sz w:val="27"/>
          <w:szCs w:val="27"/>
        </w:rPr>
        <w:t>Концепцию информационно-разъяснительной деятельности в период проведения муниципальных избирательных кампаний на территории Краснодарского края (прилагается).</w:t>
      </w:r>
    </w:p>
    <w:p w:rsidR="00083828" w:rsidRPr="00793FF8" w:rsidRDefault="00083828" w:rsidP="00083828">
      <w:pPr>
        <w:rPr>
          <w:sz w:val="27"/>
          <w:szCs w:val="27"/>
          <w:lang w:eastAsia="ru-RU"/>
        </w:rPr>
      </w:pPr>
      <w:r w:rsidRPr="00793FF8">
        <w:rPr>
          <w:sz w:val="27"/>
          <w:szCs w:val="27"/>
          <w:lang w:eastAsia="ru-RU"/>
        </w:rPr>
        <w:t>2.</w:t>
      </w:r>
      <w:r w:rsidRPr="00793FF8">
        <w:rPr>
          <w:sz w:val="27"/>
          <w:szCs w:val="27"/>
        </w:rPr>
        <w:t> </w:t>
      </w:r>
      <w:r w:rsidRPr="00793FF8">
        <w:rPr>
          <w:sz w:val="27"/>
          <w:szCs w:val="27"/>
          <w:lang w:eastAsia="ru-RU"/>
        </w:rPr>
        <w:t>Направить настоящее решение в администрации городских округов, муниципальных районов, избирательные комиссии муниципальных образов</w:t>
      </w:r>
      <w:r w:rsidRPr="00793FF8">
        <w:rPr>
          <w:sz w:val="27"/>
          <w:szCs w:val="27"/>
          <w:lang w:eastAsia="ru-RU"/>
        </w:rPr>
        <w:t>а</w:t>
      </w:r>
      <w:r w:rsidRPr="00793FF8">
        <w:rPr>
          <w:sz w:val="27"/>
          <w:szCs w:val="27"/>
          <w:lang w:eastAsia="ru-RU"/>
        </w:rPr>
        <w:t>ний и территориальные избирательные комиссии для использования в работе.</w:t>
      </w:r>
    </w:p>
    <w:p w:rsidR="004B78C3" w:rsidRPr="00793FF8" w:rsidRDefault="00083828" w:rsidP="00793FF8">
      <w:pPr>
        <w:ind w:firstLine="720"/>
        <w:rPr>
          <w:sz w:val="27"/>
          <w:szCs w:val="27"/>
          <w:lang w:eastAsia="ru-RU"/>
        </w:rPr>
      </w:pPr>
      <w:r w:rsidRPr="00793FF8">
        <w:rPr>
          <w:sz w:val="27"/>
          <w:szCs w:val="27"/>
        </w:rPr>
        <w:t xml:space="preserve">3. Возложить </w:t>
      </w:r>
      <w:proofErr w:type="gramStart"/>
      <w:r w:rsidRPr="00793FF8">
        <w:rPr>
          <w:sz w:val="27"/>
          <w:szCs w:val="27"/>
        </w:rPr>
        <w:t>контроль за</w:t>
      </w:r>
      <w:proofErr w:type="gramEnd"/>
      <w:r w:rsidRPr="00793FF8">
        <w:rPr>
          <w:sz w:val="27"/>
          <w:szCs w:val="27"/>
        </w:rPr>
        <w:t xml:space="preserve"> выполнением пункта 2 настоящего решения на секретаря избирательной комиссии Краснодарского края Турищеву Н.Ю</w:t>
      </w:r>
      <w:r w:rsidR="00793FF8">
        <w:rPr>
          <w:sz w:val="27"/>
          <w:szCs w:val="27"/>
        </w:rPr>
        <w:t>.</w:t>
      </w:r>
    </w:p>
    <w:p w:rsidR="004B78C3" w:rsidRPr="00793FF8" w:rsidRDefault="004B78C3" w:rsidP="004B78C3">
      <w:pPr>
        <w:spacing w:line="240" w:lineRule="auto"/>
        <w:ind w:firstLine="720"/>
        <w:rPr>
          <w:sz w:val="27"/>
          <w:szCs w:val="27"/>
          <w:lang w:eastAsia="ru-RU"/>
        </w:rPr>
      </w:pPr>
    </w:p>
    <w:p w:rsidR="004B78C3" w:rsidRPr="00793FF8" w:rsidRDefault="004B78C3" w:rsidP="004B78C3">
      <w:pPr>
        <w:spacing w:line="240" w:lineRule="auto"/>
        <w:ind w:firstLine="720"/>
        <w:rPr>
          <w:sz w:val="27"/>
          <w:szCs w:val="27"/>
          <w:lang w:eastAsia="ru-RU"/>
        </w:rPr>
      </w:pPr>
    </w:p>
    <w:tbl>
      <w:tblPr>
        <w:tblW w:w="9465" w:type="dxa"/>
        <w:tblLayout w:type="fixed"/>
        <w:tblLook w:val="01E0"/>
      </w:tblPr>
      <w:tblGrid>
        <w:gridCol w:w="3653"/>
        <w:gridCol w:w="3402"/>
        <w:gridCol w:w="2410"/>
      </w:tblGrid>
      <w:tr w:rsidR="004B78C3" w:rsidRPr="00793FF8" w:rsidTr="004B78C3">
        <w:tc>
          <w:tcPr>
            <w:tcW w:w="3652" w:type="dxa"/>
          </w:tcPr>
          <w:p w:rsidR="004B78C3" w:rsidRPr="00793FF8" w:rsidRDefault="004B78C3" w:rsidP="00793FF8">
            <w:pPr>
              <w:spacing w:line="240" w:lineRule="auto"/>
              <w:ind w:firstLine="0"/>
              <w:jc w:val="center"/>
              <w:rPr>
                <w:sz w:val="27"/>
                <w:szCs w:val="27"/>
                <w:lang w:eastAsia="ru-RU"/>
              </w:rPr>
            </w:pPr>
            <w:r w:rsidRPr="00793FF8">
              <w:rPr>
                <w:sz w:val="27"/>
                <w:szCs w:val="27"/>
                <w:lang w:eastAsia="ru-RU"/>
              </w:rPr>
              <w:t xml:space="preserve">Председатель </w:t>
            </w:r>
          </w:p>
          <w:p w:rsidR="004B78C3" w:rsidRPr="00793FF8" w:rsidRDefault="004B78C3" w:rsidP="00793FF8">
            <w:pPr>
              <w:spacing w:line="240" w:lineRule="auto"/>
              <w:ind w:firstLine="0"/>
              <w:jc w:val="center"/>
              <w:rPr>
                <w:sz w:val="27"/>
                <w:szCs w:val="27"/>
                <w:lang w:eastAsia="ru-RU"/>
              </w:rPr>
            </w:pPr>
            <w:r w:rsidRPr="00793FF8">
              <w:rPr>
                <w:sz w:val="27"/>
                <w:szCs w:val="27"/>
                <w:lang w:eastAsia="ru-RU"/>
              </w:rPr>
              <w:t>избирательной комиссии</w:t>
            </w:r>
          </w:p>
          <w:p w:rsidR="004B78C3" w:rsidRPr="00793FF8" w:rsidRDefault="004B78C3" w:rsidP="00793FF8">
            <w:pPr>
              <w:spacing w:line="240" w:lineRule="auto"/>
              <w:ind w:firstLine="0"/>
              <w:jc w:val="center"/>
              <w:rPr>
                <w:sz w:val="27"/>
                <w:szCs w:val="27"/>
                <w:lang w:eastAsia="ru-RU"/>
              </w:rPr>
            </w:pPr>
            <w:r w:rsidRPr="00793FF8">
              <w:rPr>
                <w:sz w:val="27"/>
                <w:szCs w:val="27"/>
                <w:lang w:eastAsia="ru-RU"/>
              </w:rPr>
              <w:t>Краснодарского края</w:t>
            </w:r>
          </w:p>
          <w:p w:rsidR="004B78C3" w:rsidRPr="00793FF8" w:rsidRDefault="004B78C3">
            <w:pPr>
              <w:spacing w:line="240" w:lineRule="auto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</w:tcPr>
          <w:p w:rsidR="004B78C3" w:rsidRPr="00793FF8" w:rsidRDefault="004B78C3">
            <w:pPr>
              <w:spacing w:line="240" w:lineRule="auto"/>
              <w:rPr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4B78C3" w:rsidRPr="00793FF8" w:rsidRDefault="004B78C3" w:rsidP="009A7860">
            <w:pPr>
              <w:spacing w:line="240" w:lineRule="auto"/>
              <w:ind w:left="-109" w:firstLine="0"/>
              <w:jc w:val="left"/>
              <w:rPr>
                <w:sz w:val="27"/>
                <w:szCs w:val="27"/>
                <w:lang w:eastAsia="ru-RU"/>
              </w:rPr>
            </w:pPr>
          </w:p>
          <w:p w:rsidR="004B78C3" w:rsidRPr="00793FF8" w:rsidRDefault="004B78C3" w:rsidP="009A7860">
            <w:pPr>
              <w:spacing w:line="240" w:lineRule="auto"/>
              <w:ind w:left="-109" w:firstLine="0"/>
              <w:jc w:val="left"/>
              <w:rPr>
                <w:sz w:val="27"/>
                <w:szCs w:val="27"/>
                <w:lang w:eastAsia="ru-RU"/>
              </w:rPr>
            </w:pPr>
          </w:p>
          <w:p w:rsidR="004B78C3" w:rsidRPr="00793FF8" w:rsidRDefault="004B78C3" w:rsidP="00793FF8">
            <w:pPr>
              <w:spacing w:line="240" w:lineRule="auto"/>
              <w:ind w:firstLine="0"/>
              <w:rPr>
                <w:sz w:val="27"/>
                <w:szCs w:val="27"/>
                <w:lang w:eastAsia="ru-RU"/>
              </w:rPr>
            </w:pPr>
            <w:r w:rsidRPr="00793FF8">
              <w:rPr>
                <w:sz w:val="27"/>
                <w:szCs w:val="27"/>
                <w:lang w:eastAsia="ru-RU"/>
              </w:rPr>
              <w:t>А.Д.</w:t>
            </w:r>
            <w:r w:rsidRPr="00793FF8">
              <w:rPr>
                <w:sz w:val="27"/>
                <w:szCs w:val="27"/>
              </w:rPr>
              <w:t> </w:t>
            </w:r>
            <w:r w:rsidRPr="00793FF8">
              <w:rPr>
                <w:sz w:val="27"/>
                <w:szCs w:val="27"/>
                <w:lang w:eastAsia="ru-RU"/>
              </w:rPr>
              <w:t>Черненко</w:t>
            </w:r>
          </w:p>
        </w:tc>
      </w:tr>
      <w:tr w:rsidR="004B78C3" w:rsidRPr="00793FF8" w:rsidTr="004B78C3">
        <w:tc>
          <w:tcPr>
            <w:tcW w:w="3652" w:type="dxa"/>
            <w:hideMark/>
          </w:tcPr>
          <w:p w:rsidR="004B78C3" w:rsidRPr="00793FF8" w:rsidRDefault="004B78C3" w:rsidP="00CA52CE">
            <w:pPr>
              <w:spacing w:line="240" w:lineRule="auto"/>
              <w:ind w:firstLine="0"/>
              <w:jc w:val="center"/>
              <w:rPr>
                <w:sz w:val="27"/>
                <w:szCs w:val="27"/>
                <w:lang w:eastAsia="ru-RU"/>
              </w:rPr>
            </w:pPr>
            <w:r w:rsidRPr="00793FF8">
              <w:rPr>
                <w:sz w:val="27"/>
                <w:szCs w:val="27"/>
                <w:lang w:eastAsia="ru-RU"/>
              </w:rPr>
              <w:t>Секретарь</w:t>
            </w:r>
          </w:p>
          <w:p w:rsidR="004B78C3" w:rsidRPr="00793FF8" w:rsidRDefault="004B78C3" w:rsidP="00CA52CE">
            <w:pPr>
              <w:spacing w:line="240" w:lineRule="auto"/>
              <w:ind w:firstLine="0"/>
              <w:jc w:val="center"/>
              <w:rPr>
                <w:sz w:val="27"/>
                <w:szCs w:val="27"/>
                <w:lang w:eastAsia="ru-RU"/>
              </w:rPr>
            </w:pPr>
            <w:r w:rsidRPr="00793FF8">
              <w:rPr>
                <w:sz w:val="27"/>
                <w:szCs w:val="27"/>
                <w:lang w:eastAsia="ru-RU"/>
              </w:rPr>
              <w:t>избирательной комиссии</w:t>
            </w:r>
          </w:p>
          <w:p w:rsidR="004B78C3" w:rsidRPr="00793FF8" w:rsidRDefault="004B78C3" w:rsidP="00CA52CE">
            <w:pPr>
              <w:spacing w:line="240" w:lineRule="auto"/>
              <w:ind w:firstLine="0"/>
              <w:jc w:val="center"/>
              <w:rPr>
                <w:sz w:val="27"/>
                <w:szCs w:val="27"/>
                <w:lang w:eastAsia="ru-RU"/>
              </w:rPr>
            </w:pPr>
            <w:r w:rsidRPr="00793FF8">
              <w:rPr>
                <w:sz w:val="27"/>
                <w:szCs w:val="27"/>
                <w:lang w:eastAsia="ru-RU"/>
              </w:rPr>
              <w:t>Краснодарского края</w:t>
            </w:r>
          </w:p>
        </w:tc>
        <w:tc>
          <w:tcPr>
            <w:tcW w:w="3402" w:type="dxa"/>
          </w:tcPr>
          <w:p w:rsidR="004B78C3" w:rsidRPr="00793FF8" w:rsidRDefault="004B78C3">
            <w:pPr>
              <w:spacing w:line="240" w:lineRule="auto"/>
              <w:rPr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4B78C3" w:rsidRPr="00793FF8" w:rsidRDefault="004B78C3" w:rsidP="009A7860">
            <w:pPr>
              <w:spacing w:line="240" w:lineRule="auto"/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  <w:p w:rsidR="004B78C3" w:rsidRPr="00793FF8" w:rsidRDefault="004B78C3" w:rsidP="009A7860">
            <w:pPr>
              <w:spacing w:line="240" w:lineRule="auto"/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  <w:p w:rsidR="004B78C3" w:rsidRPr="00793FF8" w:rsidRDefault="004B78C3" w:rsidP="00793FF8">
            <w:pPr>
              <w:spacing w:line="240" w:lineRule="auto"/>
              <w:ind w:firstLine="0"/>
              <w:rPr>
                <w:sz w:val="27"/>
                <w:szCs w:val="27"/>
                <w:lang w:eastAsia="ru-RU"/>
              </w:rPr>
            </w:pPr>
            <w:r w:rsidRPr="00793FF8">
              <w:rPr>
                <w:sz w:val="27"/>
                <w:szCs w:val="27"/>
                <w:lang w:eastAsia="ru-RU"/>
              </w:rPr>
              <w:t>Н.Ю.</w:t>
            </w:r>
            <w:r w:rsidRPr="00793FF8">
              <w:rPr>
                <w:sz w:val="27"/>
                <w:szCs w:val="27"/>
              </w:rPr>
              <w:t> </w:t>
            </w:r>
            <w:r w:rsidRPr="00793FF8">
              <w:rPr>
                <w:sz w:val="27"/>
                <w:szCs w:val="27"/>
                <w:lang w:eastAsia="ru-RU"/>
              </w:rPr>
              <w:t>Турищева</w:t>
            </w:r>
          </w:p>
        </w:tc>
      </w:tr>
    </w:tbl>
    <w:p w:rsidR="007C6A97" w:rsidRDefault="007C6A97" w:rsidP="007C6A97">
      <w:pPr>
        <w:spacing w:line="240" w:lineRule="auto"/>
        <w:ind w:left="4820" w:firstLine="0"/>
        <w:contextualSpacing/>
        <w:jc w:val="center"/>
      </w:pPr>
    </w:p>
    <w:p w:rsidR="004B78C3" w:rsidRPr="00DB049B" w:rsidRDefault="004B78C3" w:rsidP="007C6A97">
      <w:pPr>
        <w:spacing w:line="240" w:lineRule="auto"/>
        <w:ind w:left="4820" w:firstLine="0"/>
        <w:contextualSpacing/>
        <w:jc w:val="center"/>
      </w:pPr>
      <w:r w:rsidRPr="00DB049B">
        <w:t xml:space="preserve">Приложение </w:t>
      </w:r>
    </w:p>
    <w:p w:rsidR="007C6A97" w:rsidRDefault="004B78C3" w:rsidP="007C6A97">
      <w:pPr>
        <w:pStyle w:val="a3"/>
        <w:ind w:left="4820" w:firstLine="0"/>
        <w:contextualSpacing/>
        <w:jc w:val="center"/>
      </w:pPr>
      <w:r w:rsidRPr="00DB049B">
        <w:t xml:space="preserve">к выписке из протокола заседания </w:t>
      </w:r>
      <w:r w:rsidRPr="00DB049B">
        <w:br/>
        <w:t xml:space="preserve">избирательной комиссии </w:t>
      </w:r>
    </w:p>
    <w:p w:rsidR="004B78C3" w:rsidRPr="00DB049B" w:rsidRDefault="004B78C3" w:rsidP="007C6A97">
      <w:pPr>
        <w:pStyle w:val="a3"/>
        <w:ind w:left="4820" w:firstLine="0"/>
        <w:contextualSpacing/>
        <w:jc w:val="center"/>
      </w:pPr>
      <w:r w:rsidRPr="00DB049B">
        <w:t>Краснодарского края</w:t>
      </w:r>
    </w:p>
    <w:p w:rsidR="004B78C3" w:rsidRPr="00DB049B" w:rsidRDefault="004B78C3" w:rsidP="007C6A97">
      <w:pPr>
        <w:pStyle w:val="a3"/>
        <w:tabs>
          <w:tab w:val="clear" w:pos="9355"/>
          <w:tab w:val="left" w:pos="6521"/>
          <w:tab w:val="center" w:pos="9356"/>
        </w:tabs>
        <w:ind w:left="4820" w:firstLine="0"/>
        <w:contextualSpacing/>
        <w:jc w:val="center"/>
      </w:pPr>
      <w:r w:rsidRPr="00DB049B">
        <w:t>от </w:t>
      </w:r>
      <w:r w:rsidR="007C6A97">
        <w:t>5</w:t>
      </w:r>
      <w:r w:rsidRPr="00DB049B">
        <w:t> июня 2019 г. № </w:t>
      </w:r>
      <w:r w:rsidR="007C6A97">
        <w:t>91-2-6</w:t>
      </w:r>
    </w:p>
    <w:p w:rsidR="004B78C3" w:rsidRDefault="004B78C3" w:rsidP="007C6A97">
      <w:pPr>
        <w:spacing w:line="240" w:lineRule="auto"/>
        <w:ind w:firstLine="0"/>
        <w:contextualSpacing/>
        <w:jc w:val="center"/>
      </w:pPr>
    </w:p>
    <w:p w:rsidR="004B78C3" w:rsidRDefault="004B78C3" w:rsidP="007C6A97">
      <w:pPr>
        <w:spacing w:line="240" w:lineRule="auto"/>
        <w:ind w:firstLine="0"/>
        <w:contextualSpacing/>
        <w:jc w:val="center"/>
      </w:pPr>
    </w:p>
    <w:p w:rsidR="00EC1C4F" w:rsidRDefault="004B78C3" w:rsidP="00EC1C4F">
      <w:pPr>
        <w:spacing w:line="240" w:lineRule="auto"/>
        <w:ind w:firstLine="0"/>
        <w:contextualSpacing/>
        <w:jc w:val="center"/>
        <w:rPr>
          <w:b/>
        </w:rPr>
      </w:pPr>
      <w:r w:rsidRPr="00DB049B">
        <w:rPr>
          <w:b/>
        </w:rPr>
        <w:t>Концепция информационн</w:t>
      </w:r>
      <w:r w:rsidR="00EC1C4F">
        <w:rPr>
          <w:b/>
        </w:rPr>
        <w:t xml:space="preserve">о-разъяснительной деятельности </w:t>
      </w:r>
      <w:proofErr w:type="gramStart"/>
      <w:r w:rsidRPr="00DB049B">
        <w:rPr>
          <w:b/>
        </w:rPr>
        <w:t>для</w:t>
      </w:r>
      <w:proofErr w:type="gramEnd"/>
      <w:r w:rsidRPr="00DB049B">
        <w:rPr>
          <w:b/>
        </w:rPr>
        <w:t xml:space="preserve"> </w:t>
      </w:r>
    </w:p>
    <w:p w:rsidR="00EC1C4F" w:rsidRDefault="004B78C3" w:rsidP="00EC1C4F">
      <w:pPr>
        <w:spacing w:line="240" w:lineRule="auto"/>
        <w:ind w:firstLine="0"/>
        <w:contextualSpacing/>
        <w:jc w:val="center"/>
        <w:rPr>
          <w:b/>
        </w:rPr>
      </w:pPr>
      <w:r w:rsidRPr="00DB049B">
        <w:rPr>
          <w:b/>
        </w:rPr>
        <w:t>территори</w:t>
      </w:r>
      <w:r w:rsidR="00EC1C4F">
        <w:rPr>
          <w:b/>
        </w:rPr>
        <w:t xml:space="preserve">альных избирательных комиссий и </w:t>
      </w:r>
      <w:r w:rsidRPr="00DB049B">
        <w:rPr>
          <w:b/>
        </w:rPr>
        <w:t>избирательных коми</w:t>
      </w:r>
      <w:r w:rsidR="00EC1C4F">
        <w:rPr>
          <w:b/>
        </w:rPr>
        <w:t xml:space="preserve">ссий муниципальных образований </w:t>
      </w:r>
      <w:r w:rsidRPr="00DB049B">
        <w:rPr>
          <w:b/>
        </w:rPr>
        <w:t xml:space="preserve">в период проведения муниципальных </w:t>
      </w:r>
    </w:p>
    <w:p w:rsidR="004B78C3" w:rsidRPr="00DB049B" w:rsidRDefault="004B78C3" w:rsidP="00EC1C4F">
      <w:pPr>
        <w:spacing w:line="240" w:lineRule="auto"/>
        <w:ind w:firstLine="0"/>
        <w:contextualSpacing/>
        <w:jc w:val="center"/>
        <w:rPr>
          <w:b/>
        </w:rPr>
      </w:pPr>
      <w:r w:rsidRPr="00DB049B">
        <w:rPr>
          <w:b/>
        </w:rPr>
        <w:t>избирательных кампаний</w:t>
      </w:r>
    </w:p>
    <w:p w:rsidR="004B78C3" w:rsidRDefault="004B78C3" w:rsidP="007C6A97">
      <w:pPr>
        <w:spacing w:line="240" w:lineRule="auto"/>
        <w:ind w:firstLine="0"/>
        <w:contextualSpacing/>
        <w:jc w:val="center"/>
      </w:pPr>
    </w:p>
    <w:p w:rsidR="004B78C3" w:rsidRPr="00DB049B" w:rsidRDefault="004B78C3" w:rsidP="007C6A97">
      <w:pPr>
        <w:spacing w:line="240" w:lineRule="auto"/>
        <w:ind w:firstLine="0"/>
        <w:contextualSpacing/>
        <w:jc w:val="center"/>
      </w:pPr>
    </w:p>
    <w:p w:rsidR="004B78C3" w:rsidRPr="00DB049B" w:rsidRDefault="004B78C3" w:rsidP="00032461">
      <w:pPr>
        <w:spacing w:line="240" w:lineRule="auto"/>
        <w:ind w:firstLine="0"/>
        <w:contextualSpacing/>
        <w:jc w:val="center"/>
        <w:rPr>
          <w:b/>
        </w:rPr>
      </w:pPr>
      <w:r w:rsidRPr="00DB049B">
        <w:rPr>
          <w:b/>
        </w:rPr>
        <w:t>Концепция: основные понятия</w:t>
      </w:r>
    </w:p>
    <w:p w:rsidR="004B78C3" w:rsidRPr="00DB049B" w:rsidRDefault="004B78C3" w:rsidP="00773739">
      <w:pPr>
        <w:spacing w:line="240" w:lineRule="auto"/>
        <w:ind w:firstLine="0"/>
        <w:contextualSpacing/>
        <w:jc w:val="center"/>
        <w:rPr>
          <w:b/>
        </w:rPr>
      </w:pPr>
    </w:p>
    <w:p w:rsidR="004B78C3" w:rsidRDefault="004B78C3" w:rsidP="004B78C3">
      <w:pPr>
        <w:ind w:firstLine="708"/>
        <w:contextualSpacing/>
      </w:pPr>
      <w:r w:rsidRPr="00DB049B">
        <w:t>Концепция информационно-разъяснительной деятельности в период проведения муниципальных избирательных кампаний на территории Кра</w:t>
      </w:r>
      <w:r w:rsidRPr="00DB049B">
        <w:t>с</w:t>
      </w:r>
      <w:r w:rsidRPr="00DB049B">
        <w:t>нодарского края (далее – Концепция) – это комплекс мер,</w:t>
      </w:r>
      <w:r>
        <w:t xml:space="preserve"> нацеленный на и</w:t>
      </w:r>
      <w:r>
        <w:t>н</w:t>
      </w:r>
      <w:r>
        <w:t>формирование избирателей о выборах и направленный на повышение акти</w:t>
      </w:r>
      <w:r>
        <w:t>в</w:t>
      </w:r>
      <w:r>
        <w:t>ности участия в процедуре голосования жителей Краснодарского края в ходе муниципальных выборов.</w:t>
      </w:r>
    </w:p>
    <w:p w:rsidR="004B78C3" w:rsidRDefault="004B78C3" w:rsidP="004B78C3">
      <w:pPr>
        <w:ind w:firstLine="708"/>
        <w:contextualSpacing/>
      </w:pPr>
      <w:r>
        <w:t xml:space="preserve">Концепция адресована </w:t>
      </w:r>
      <w:r w:rsidRPr="00934946">
        <w:t>территориальны</w:t>
      </w:r>
      <w:r>
        <w:t>м</w:t>
      </w:r>
      <w:r w:rsidRPr="00934946">
        <w:t xml:space="preserve"> избирательны</w:t>
      </w:r>
      <w:r>
        <w:t>м</w:t>
      </w:r>
      <w:r w:rsidRPr="00934946">
        <w:t xml:space="preserve"> комисси</w:t>
      </w:r>
      <w:r>
        <w:t>ям</w:t>
      </w:r>
      <w:r w:rsidRPr="00934946">
        <w:t xml:space="preserve"> и избирательны</w:t>
      </w:r>
      <w:r>
        <w:t>м</w:t>
      </w:r>
      <w:r w:rsidRPr="00934946">
        <w:t xml:space="preserve"> комисси</w:t>
      </w:r>
      <w:r>
        <w:t xml:space="preserve">ям </w:t>
      </w:r>
      <w:r w:rsidRPr="00934946">
        <w:t>муниципальных образований</w:t>
      </w:r>
      <w:r>
        <w:t xml:space="preserve"> Краснодарского края, а также органам, учреждениям и организациям, оказывающим помощь избирательным комиссиям в процессе информирования избирателей.</w:t>
      </w:r>
    </w:p>
    <w:p w:rsidR="004B78C3" w:rsidRDefault="004B78C3" w:rsidP="004B78C3">
      <w:pPr>
        <w:ind w:firstLine="708"/>
        <w:contextualSpacing/>
      </w:pPr>
      <w:r>
        <w:t>Цель Концепции – унифицировать практику информирования избир</w:t>
      </w:r>
      <w:r>
        <w:t>а</w:t>
      </w:r>
      <w:r>
        <w:t>телей на территории Краснодарского края.</w:t>
      </w:r>
    </w:p>
    <w:p w:rsidR="004B78C3" w:rsidRDefault="004B78C3" w:rsidP="004B78C3">
      <w:pPr>
        <w:ind w:firstLine="708"/>
        <w:contextualSpacing/>
      </w:pPr>
      <w:r>
        <w:t>Задачи реализации Концепции:</w:t>
      </w:r>
    </w:p>
    <w:p w:rsidR="004B78C3" w:rsidRDefault="004B78C3" w:rsidP="004B78C3">
      <w:pPr>
        <w:pStyle w:val="ab"/>
        <w:numPr>
          <w:ilvl w:val="0"/>
          <w:numId w:val="9"/>
        </w:numPr>
        <w:ind w:left="142" w:firstLine="708"/>
      </w:pPr>
      <w:r>
        <w:t>Информировать о выборах</w:t>
      </w:r>
      <w:r w:rsidRPr="00643842">
        <w:t xml:space="preserve"> </w:t>
      </w:r>
      <w:proofErr w:type="spellStart"/>
      <w:r>
        <w:t>адресно</w:t>
      </w:r>
      <w:proofErr w:type="spellEnd"/>
      <w:r>
        <w:t>;</w:t>
      </w:r>
    </w:p>
    <w:p w:rsidR="004B78C3" w:rsidRDefault="004B78C3" w:rsidP="004B78C3">
      <w:pPr>
        <w:pStyle w:val="ab"/>
        <w:numPr>
          <w:ilvl w:val="0"/>
          <w:numId w:val="9"/>
        </w:numPr>
        <w:ind w:left="142" w:firstLine="708"/>
      </w:pPr>
      <w:r>
        <w:t>Охватить максимально широкий круг избирателей;</w:t>
      </w:r>
    </w:p>
    <w:p w:rsidR="004B78C3" w:rsidRDefault="004B78C3" w:rsidP="004B78C3">
      <w:pPr>
        <w:pStyle w:val="ab"/>
        <w:numPr>
          <w:ilvl w:val="0"/>
          <w:numId w:val="9"/>
        </w:numPr>
        <w:ind w:left="142" w:firstLine="708"/>
      </w:pPr>
      <w:r>
        <w:t>Осуществлять деятельность по информированию в соответствии с требованиями нормативно-правовых актов Российской Федерации и Кра</w:t>
      </w:r>
      <w:r>
        <w:t>с</w:t>
      </w:r>
      <w:r>
        <w:t>нодарского края.</w:t>
      </w:r>
    </w:p>
    <w:p w:rsidR="004B78C3" w:rsidRDefault="004B78C3" w:rsidP="007C6A97">
      <w:pPr>
        <w:spacing w:line="240" w:lineRule="auto"/>
        <w:contextualSpacing/>
      </w:pPr>
    </w:p>
    <w:p w:rsidR="007C6A97" w:rsidRDefault="007C6A97" w:rsidP="007C6A97">
      <w:pPr>
        <w:spacing w:line="240" w:lineRule="auto"/>
        <w:contextualSpacing/>
      </w:pPr>
    </w:p>
    <w:p w:rsidR="007C6A97" w:rsidRDefault="007C6A97" w:rsidP="007C6A97">
      <w:pPr>
        <w:spacing w:line="240" w:lineRule="auto"/>
        <w:contextualSpacing/>
      </w:pPr>
    </w:p>
    <w:p w:rsidR="004B78C3" w:rsidRDefault="004B78C3" w:rsidP="00E14481">
      <w:pPr>
        <w:spacing w:line="240" w:lineRule="auto"/>
        <w:ind w:firstLine="0"/>
        <w:contextualSpacing/>
        <w:jc w:val="center"/>
        <w:rPr>
          <w:b/>
        </w:rPr>
      </w:pPr>
      <w:r w:rsidRPr="00506E6B">
        <w:rPr>
          <w:b/>
        </w:rPr>
        <w:lastRenderedPageBreak/>
        <w:t>Информирование: содержание и структура</w:t>
      </w:r>
    </w:p>
    <w:p w:rsidR="004B78C3" w:rsidRPr="00506E6B" w:rsidRDefault="004B78C3" w:rsidP="00E14481">
      <w:pPr>
        <w:spacing w:line="240" w:lineRule="auto"/>
        <w:ind w:firstLine="0"/>
        <w:contextualSpacing/>
        <w:jc w:val="center"/>
        <w:rPr>
          <w:b/>
        </w:rPr>
      </w:pPr>
    </w:p>
    <w:p w:rsidR="004B78C3" w:rsidRDefault="004B78C3" w:rsidP="004B78C3">
      <w:pPr>
        <w:ind w:firstLine="708"/>
        <w:contextualSpacing/>
      </w:pPr>
      <w:r>
        <w:tab/>
        <w:t>Информирование может состоять из следующих элементов:</w:t>
      </w:r>
    </w:p>
    <w:p w:rsidR="004B78C3" w:rsidRDefault="004B78C3" w:rsidP="004B78C3">
      <w:pPr>
        <w:pStyle w:val="ab"/>
        <w:numPr>
          <w:ilvl w:val="0"/>
          <w:numId w:val="10"/>
        </w:numPr>
        <w:ind w:left="0" w:firstLine="708"/>
      </w:pPr>
      <w:r>
        <w:t>Информационные материалы больших форматов:</w:t>
      </w:r>
    </w:p>
    <w:p w:rsidR="004B78C3" w:rsidRDefault="004B78C3" w:rsidP="004B78C3">
      <w:pPr>
        <w:pStyle w:val="ab"/>
        <w:numPr>
          <w:ilvl w:val="1"/>
          <w:numId w:val="10"/>
        </w:numPr>
        <w:ind w:left="142" w:firstLine="708"/>
      </w:pPr>
      <w:proofErr w:type="spellStart"/>
      <w:r>
        <w:t>Билборды</w:t>
      </w:r>
      <w:proofErr w:type="spellEnd"/>
      <w:r>
        <w:t xml:space="preserve"> (3х6);</w:t>
      </w:r>
    </w:p>
    <w:p w:rsidR="004B78C3" w:rsidRDefault="004B78C3" w:rsidP="004B78C3">
      <w:pPr>
        <w:pStyle w:val="ab"/>
        <w:numPr>
          <w:ilvl w:val="1"/>
          <w:numId w:val="10"/>
        </w:numPr>
        <w:ind w:left="142" w:firstLine="708"/>
      </w:pPr>
      <w:proofErr w:type="spellStart"/>
      <w:r>
        <w:t>Суперборды</w:t>
      </w:r>
      <w:proofErr w:type="spellEnd"/>
      <w:r>
        <w:t xml:space="preserve"> (3х12, 4х12);</w:t>
      </w:r>
    </w:p>
    <w:p w:rsidR="004B78C3" w:rsidRDefault="004B78C3" w:rsidP="004B78C3">
      <w:pPr>
        <w:pStyle w:val="ab"/>
        <w:numPr>
          <w:ilvl w:val="1"/>
          <w:numId w:val="10"/>
        </w:numPr>
        <w:ind w:left="142" w:firstLine="708"/>
      </w:pPr>
      <w:proofErr w:type="spellStart"/>
      <w:r>
        <w:t>Суперсайты</w:t>
      </w:r>
      <w:proofErr w:type="spellEnd"/>
      <w:r>
        <w:t xml:space="preserve"> (5х15);</w:t>
      </w:r>
    </w:p>
    <w:p w:rsidR="004B78C3" w:rsidRDefault="004B78C3" w:rsidP="004B78C3">
      <w:pPr>
        <w:pStyle w:val="ab"/>
        <w:numPr>
          <w:ilvl w:val="1"/>
          <w:numId w:val="10"/>
        </w:numPr>
        <w:ind w:left="142" w:firstLine="708"/>
      </w:pPr>
      <w:proofErr w:type="spellStart"/>
      <w:r>
        <w:t>Ситиформаты</w:t>
      </w:r>
      <w:proofErr w:type="spellEnd"/>
      <w:r>
        <w:t xml:space="preserve"> (1,2х</w:t>
      </w:r>
      <w:proofErr w:type="gramStart"/>
      <w:r>
        <w:t>1</w:t>
      </w:r>
      <w:proofErr w:type="gramEnd"/>
      <w:r>
        <w:t>,8, 3,7х2,7);</w:t>
      </w:r>
    </w:p>
    <w:p w:rsidR="004B78C3" w:rsidRDefault="004B78C3" w:rsidP="004B78C3">
      <w:pPr>
        <w:pStyle w:val="ab"/>
        <w:numPr>
          <w:ilvl w:val="1"/>
          <w:numId w:val="10"/>
        </w:numPr>
        <w:ind w:left="142" w:firstLine="708"/>
      </w:pPr>
      <w:proofErr w:type="spellStart"/>
      <w:r>
        <w:t>Пиллары</w:t>
      </w:r>
      <w:proofErr w:type="spellEnd"/>
      <w:r>
        <w:t xml:space="preserve"> (3х1,4);</w:t>
      </w:r>
    </w:p>
    <w:p w:rsidR="004B78C3" w:rsidRPr="00513EAE" w:rsidRDefault="004B78C3" w:rsidP="004B78C3">
      <w:pPr>
        <w:pStyle w:val="ab"/>
        <w:numPr>
          <w:ilvl w:val="1"/>
          <w:numId w:val="10"/>
        </w:numPr>
        <w:ind w:left="142" w:firstLine="708"/>
      </w:pPr>
      <w:r>
        <w:t>Перетяжки (растяжки).</w:t>
      </w:r>
    </w:p>
    <w:p w:rsidR="004B78C3" w:rsidRDefault="004B78C3" w:rsidP="004B78C3">
      <w:pPr>
        <w:pStyle w:val="ab"/>
        <w:numPr>
          <w:ilvl w:val="0"/>
          <w:numId w:val="10"/>
        </w:numPr>
        <w:ind w:left="0" w:firstLine="708"/>
      </w:pPr>
      <w:r>
        <w:t>Информационные материалы малых форматов:</w:t>
      </w:r>
    </w:p>
    <w:p w:rsidR="004B78C3" w:rsidRDefault="004B78C3" w:rsidP="004B78C3">
      <w:pPr>
        <w:pStyle w:val="ab"/>
        <w:numPr>
          <w:ilvl w:val="1"/>
          <w:numId w:val="10"/>
        </w:numPr>
        <w:ind w:left="142" w:firstLine="708"/>
      </w:pPr>
      <w:r>
        <w:t>Плакаты А</w:t>
      </w:r>
      <w:proofErr w:type="gramStart"/>
      <w:r>
        <w:t>2</w:t>
      </w:r>
      <w:proofErr w:type="gramEnd"/>
      <w:r>
        <w:t>;</w:t>
      </w:r>
    </w:p>
    <w:p w:rsidR="004B78C3" w:rsidRDefault="004B78C3" w:rsidP="004B78C3">
      <w:pPr>
        <w:pStyle w:val="ab"/>
        <w:numPr>
          <w:ilvl w:val="1"/>
          <w:numId w:val="10"/>
        </w:numPr>
        <w:ind w:left="142" w:firstLine="708"/>
      </w:pPr>
      <w:r>
        <w:t>Плакаты А3;</w:t>
      </w:r>
    </w:p>
    <w:p w:rsidR="004B78C3" w:rsidRDefault="004B78C3" w:rsidP="004B78C3">
      <w:pPr>
        <w:pStyle w:val="ab"/>
        <w:numPr>
          <w:ilvl w:val="1"/>
          <w:numId w:val="10"/>
        </w:numPr>
        <w:ind w:left="142" w:firstLine="708"/>
      </w:pPr>
      <w:r>
        <w:t>Плакаты А</w:t>
      </w:r>
      <w:proofErr w:type="gramStart"/>
      <w:r>
        <w:t>4</w:t>
      </w:r>
      <w:proofErr w:type="gramEnd"/>
      <w:r>
        <w:t>.</w:t>
      </w:r>
    </w:p>
    <w:p w:rsidR="004B78C3" w:rsidRDefault="004B78C3" w:rsidP="004B78C3">
      <w:pPr>
        <w:pStyle w:val="ab"/>
        <w:numPr>
          <w:ilvl w:val="0"/>
          <w:numId w:val="10"/>
        </w:numPr>
        <w:ind w:left="0" w:firstLine="708"/>
      </w:pPr>
      <w:r>
        <w:t>Интернет-информирование:</w:t>
      </w:r>
    </w:p>
    <w:p w:rsidR="004B78C3" w:rsidRDefault="004B78C3" w:rsidP="004B78C3">
      <w:pPr>
        <w:pStyle w:val="ab"/>
        <w:numPr>
          <w:ilvl w:val="1"/>
          <w:numId w:val="10"/>
        </w:numPr>
        <w:ind w:left="142" w:firstLine="708"/>
      </w:pPr>
      <w:r>
        <w:t xml:space="preserve">Ведение официальных сайтов и </w:t>
      </w:r>
      <w:proofErr w:type="gramStart"/>
      <w:r>
        <w:t>страниц</w:t>
      </w:r>
      <w:proofErr w:type="gramEnd"/>
      <w:r>
        <w:t xml:space="preserve"> организующих выборы избирательных комиссий;</w:t>
      </w:r>
    </w:p>
    <w:p w:rsidR="004B78C3" w:rsidRDefault="004B78C3" w:rsidP="004B78C3">
      <w:pPr>
        <w:pStyle w:val="ab"/>
        <w:numPr>
          <w:ilvl w:val="1"/>
          <w:numId w:val="10"/>
        </w:numPr>
        <w:ind w:left="142" w:firstLine="708"/>
      </w:pPr>
      <w:r>
        <w:t>Размещение информации на сайтах сетевых средств массовой информации и администраций муниципальных образований, органов, учр</w:t>
      </w:r>
      <w:r>
        <w:t>е</w:t>
      </w:r>
      <w:r>
        <w:t>ждений и организаций на территории соответствующих муниципальных о</w:t>
      </w:r>
      <w:r>
        <w:t>б</w:t>
      </w:r>
      <w:r>
        <w:t>разований;</w:t>
      </w:r>
    </w:p>
    <w:p w:rsidR="004B78C3" w:rsidRDefault="004B78C3" w:rsidP="004B78C3">
      <w:pPr>
        <w:pStyle w:val="ab"/>
        <w:numPr>
          <w:ilvl w:val="1"/>
          <w:numId w:val="10"/>
        </w:numPr>
        <w:ind w:left="142" w:firstLine="708"/>
      </w:pPr>
      <w:r>
        <w:t xml:space="preserve">Размещение информации в группах и сообществах социальных сетей, каналах в </w:t>
      </w:r>
      <w:proofErr w:type="spellStart"/>
      <w:r>
        <w:t>мессенджерах</w:t>
      </w:r>
      <w:proofErr w:type="spellEnd"/>
      <w:r>
        <w:t>;</w:t>
      </w:r>
    </w:p>
    <w:p w:rsidR="004B78C3" w:rsidRPr="00C446FC" w:rsidRDefault="004B78C3" w:rsidP="004B78C3">
      <w:pPr>
        <w:pStyle w:val="ab"/>
        <w:numPr>
          <w:ilvl w:val="1"/>
          <w:numId w:val="10"/>
        </w:numPr>
        <w:ind w:left="142" w:firstLine="708"/>
      </w:pPr>
      <w:r>
        <w:t>Интернет-рассылка по электронной почте;</w:t>
      </w:r>
    </w:p>
    <w:p w:rsidR="004B78C3" w:rsidRDefault="004B78C3" w:rsidP="004B78C3">
      <w:pPr>
        <w:pStyle w:val="ab"/>
        <w:numPr>
          <w:ilvl w:val="1"/>
          <w:numId w:val="10"/>
        </w:numPr>
        <w:ind w:left="142" w:firstLine="708"/>
      </w:pPr>
      <w:proofErr w:type="spellStart"/>
      <w:r>
        <w:t>Контентная</w:t>
      </w:r>
      <w:proofErr w:type="spellEnd"/>
      <w:r>
        <w:t xml:space="preserve"> реклама в поисковых сервисах;</w:t>
      </w:r>
    </w:p>
    <w:p w:rsidR="004B78C3" w:rsidRDefault="004B78C3" w:rsidP="004B78C3">
      <w:pPr>
        <w:pStyle w:val="ab"/>
        <w:numPr>
          <w:ilvl w:val="1"/>
          <w:numId w:val="10"/>
        </w:numPr>
        <w:ind w:left="142" w:firstLine="708"/>
      </w:pPr>
      <w:proofErr w:type="spellStart"/>
      <w:r>
        <w:t>Таргетированная</w:t>
      </w:r>
      <w:proofErr w:type="spellEnd"/>
      <w:r>
        <w:t xml:space="preserve"> реклама в социальных сетях.</w:t>
      </w:r>
    </w:p>
    <w:p w:rsidR="004B78C3" w:rsidRDefault="004B78C3" w:rsidP="004B78C3">
      <w:pPr>
        <w:pStyle w:val="ab"/>
        <w:numPr>
          <w:ilvl w:val="0"/>
          <w:numId w:val="10"/>
        </w:numPr>
        <w:ind w:left="0" w:firstLine="708"/>
      </w:pPr>
      <w:r>
        <w:t>Аудиовизуальные материалы:</w:t>
      </w:r>
    </w:p>
    <w:p w:rsidR="004B78C3" w:rsidRDefault="004B78C3" w:rsidP="004B78C3">
      <w:pPr>
        <w:pStyle w:val="ab"/>
        <w:numPr>
          <w:ilvl w:val="1"/>
          <w:numId w:val="10"/>
        </w:numPr>
        <w:ind w:left="142" w:firstLine="708"/>
      </w:pPr>
      <w:r>
        <w:t>Информационные видеоролики и аудиозаписи для трансляции в средствах массовой информации;</w:t>
      </w:r>
    </w:p>
    <w:p w:rsidR="004B78C3" w:rsidRDefault="004B78C3" w:rsidP="004B78C3">
      <w:pPr>
        <w:pStyle w:val="ab"/>
        <w:numPr>
          <w:ilvl w:val="1"/>
          <w:numId w:val="10"/>
        </w:numPr>
        <w:ind w:left="142" w:firstLine="708"/>
      </w:pPr>
      <w:r>
        <w:lastRenderedPageBreak/>
        <w:t>Информационные видеоролики и аудиозаписи для трансляции в публичных местах, местах общественного пользования и общественном транспорте.</w:t>
      </w:r>
    </w:p>
    <w:p w:rsidR="004B78C3" w:rsidRDefault="004B78C3" w:rsidP="004B78C3">
      <w:pPr>
        <w:pStyle w:val="ab"/>
        <w:numPr>
          <w:ilvl w:val="0"/>
          <w:numId w:val="10"/>
        </w:numPr>
        <w:ind w:left="0" w:firstLine="708"/>
      </w:pPr>
      <w:r>
        <w:t xml:space="preserve">Раздаточная </w:t>
      </w:r>
      <w:proofErr w:type="spellStart"/>
      <w:r>
        <w:t>промопродукция</w:t>
      </w:r>
      <w:proofErr w:type="spellEnd"/>
      <w:r>
        <w:t>, рассчитанная на следующие во</w:t>
      </w:r>
      <w:r>
        <w:t>з</w:t>
      </w:r>
      <w:r>
        <w:t>растные категории:</w:t>
      </w:r>
    </w:p>
    <w:p w:rsidR="004B78C3" w:rsidRDefault="004B78C3" w:rsidP="004B78C3">
      <w:pPr>
        <w:pStyle w:val="ab"/>
        <w:numPr>
          <w:ilvl w:val="1"/>
          <w:numId w:val="10"/>
        </w:numPr>
        <w:ind w:left="142" w:firstLine="708"/>
      </w:pPr>
      <w:r>
        <w:t>Молодые и будущие избиратели (12 лет – 24 года);</w:t>
      </w:r>
    </w:p>
    <w:p w:rsidR="004B78C3" w:rsidRDefault="004B78C3" w:rsidP="004B78C3">
      <w:pPr>
        <w:pStyle w:val="ab"/>
        <w:numPr>
          <w:ilvl w:val="1"/>
          <w:numId w:val="10"/>
        </w:numPr>
        <w:ind w:left="142" w:firstLine="708"/>
      </w:pPr>
      <w:r>
        <w:t>Средневозрастная категория избирателей (25 лет – 44 года);</w:t>
      </w:r>
    </w:p>
    <w:p w:rsidR="004B78C3" w:rsidRDefault="004B78C3" w:rsidP="004B78C3">
      <w:pPr>
        <w:pStyle w:val="ab"/>
        <w:numPr>
          <w:ilvl w:val="1"/>
          <w:numId w:val="10"/>
        </w:numPr>
        <w:ind w:left="142" w:firstLine="708"/>
      </w:pPr>
      <w:r>
        <w:t>Возрастная категория избирателей (старше 45 лет).</w:t>
      </w:r>
    </w:p>
    <w:p w:rsidR="004B78C3" w:rsidRDefault="004B78C3" w:rsidP="004B78C3">
      <w:pPr>
        <w:pStyle w:val="ab"/>
        <w:numPr>
          <w:ilvl w:val="0"/>
          <w:numId w:val="10"/>
        </w:numPr>
        <w:ind w:left="0" w:firstLine="708"/>
      </w:pPr>
      <w:r>
        <w:t>Образовательные и обучающие мероприятия просвещающего х</w:t>
      </w:r>
      <w:r>
        <w:t>а</w:t>
      </w:r>
      <w:r>
        <w:t>рактера для различных категорий избирателей.</w:t>
      </w:r>
    </w:p>
    <w:p w:rsidR="004B78C3" w:rsidRDefault="004B78C3" w:rsidP="004B78C3">
      <w:pPr>
        <w:pStyle w:val="ab"/>
        <w:numPr>
          <w:ilvl w:val="0"/>
          <w:numId w:val="10"/>
        </w:numPr>
        <w:ind w:left="0" w:firstLine="708"/>
      </w:pPr>
      <w:r>
        <w:t>Дополнительные направления и методы информирования:</w:t>
      </w:r>
    </w:p>
    <w:p w:rsidR="004B78C3" w:rsidRDefault="004B78C3" w:rsidP="004B78C3">
      <w:pPr>
        <w:pStyle w:val="ab"/>
        <w:ind w:left="142" w:firstLine="708"/>
      </w:pPr>
      <w:r>
        <w:t>7.1 Информирование избирателей с ограниченными возможностями здоровья посредством специальных материалов;</w:t>
      </w:r>
    </w:p>
    <w:p w:rsidR="004B78C3" w:rsidRDefault="004B78C3" w:rsidP="004B78C3">
      <w:pPr>
        <w:pStyle w:val="ab"/>
        <w:ind w:left="142" w:firstLine="708"/>
      </w:pPr>
      <w:r>
        <w:t xml:space="preserve">7.2 </w:t>
      </w:r>
      <w:proofErr w:type="spellStart"/>
      <w:r>
        <w:t>Брендирование</w:t>
      </w:r>
      <w:proofErr w:type="spellEnd"/>
      <w:r>
        <w:t xml:space="preserve"> общественного транспорта;</w:t>
      </w:r>
    </w:p>
    <w:p w:rsidR="004B78C3" w:rsidRDefault="004B78C3" w:rsidP="004B78C3">
      <w:pPr>
        <w:pStyle w:val="ab"/>
        <w:tabs>
          <w:tab w:val="left" w:pos="7020"/>
        </w:tabs>
        <w:ind w:left="142" w:firstLine="708"/>
      </w:pPr>
      <w:r>
        <w:t>7.3</w:t>
      </w:r>
      <w:proofErr w:type="gramStart"/>
      <w:r>
        <w:t xml:space="preserve"> И</w:t>
      </w:r>
      <w:proofErr w:type="gramEnd"/>
      <w:r>
        <w:t>ные способы информирования.</w:t>
      </w:r>
      <w:r>
        <w:tab/>
      </w:r>
    </w:p>
    <w:p w:rsidR="004B78C3" w:rsidRPr="00C7551F" w:rsidRDefault="004B78C3" w:rsidP="004B78C3">
      <w:pPr>
        <w:tabs>
          <w:tab w:val="left" w:pos="7020"/>
        </w:tabs>
        <w:ind w:firstLine="708"/>
        <w:contextualSpacing/>
      </w:pPr>
      <w:r>
        <w:t>8. Стимулирующие методы информирования.</w:t>
      </w:r>
    </w:p>
    <w:p w:rsidR="004B78C3" w:rsidRPr="007C6A97" w:rsidRDefault="004B78C3" w:rsidP="007C6A97">
      <w:pPr>
        <w:spacing w:line="240" w:lineRule="auto"/>
        <w:ind w:firstLine="0"/>
        <w:contextualSpacing/>
        <w:jc w:val="center"/>
      </w:pPr>
    </w:p>
    <w:p w:rsidR="004B78C3" w:rsidRPr="00032461" w:rsidRDefault="004B78C3" w:rsidP="007C6A97">
      <w:pPr>
        <w:spacing w:line="240" w:lineRule="auto"/>
        <w:ind w:firstLine="0"/>
        <w:contextualSpacing/>
        <w:jc w:val="center"/>
        <w:rPr>
          <w:b/>
        </w:rPr>
      </w:pPr>
      <w:r w:rsidRPr="00032461">
        <w:rPr>
          <w:b/>
        </w:rPr>
        <w:t>Информирование: базовые подходы</w:t>
      </w:r>
    </w:p>
    <w:p w:rsidR="004B78C3" w:rsidRPr="007C6A97" w:rsidRDefault="004B78C3" w:rsidP="007C6A97">
      <w:pPr>
        <w:spacing w:line="240" w:lineRule="auto"/>
        <w:ind w:firstLine="0"/>
        <w:contextualSpacing/>
        <w:jc w:val="center"/>
      </w:pPr>
    </w:p>
    <w:p w:rsidR="004B78C3" w:rsidRPr="007018D8" w:rsidRDefault="004B78C3" w:rsidP="004B78C3">
      <w:pPr>
        <w:ind w:firstLine="708"/>
        <w:contextualSpacing/>
      </w:pPr>
      <w:r>
        <w:t>Основной принцип осуществления информирования на муниципал</w:t>
      </w:r>
      <w:r>
        <w:t>ь</w:t>
      </w:r>
      <w:r>
        <w:t>ных выборах – соответствие единому стилю, определенному данной Конце</w:t>
      </w:r>
      <w:r>
        <w:t>п</w:t>
      </w:r>
      <w:r>
        <w:t>цией.</w:t>
      </w:r>
    </w:p>
    <w:p w:rsidR="004B78C3" w:rsidRDefault="004B78C3" w:rsidP="004B78C3">
      <w:pPr>
        <w:ind w:firstLine="708"/>
        <w:contextualSpacing/>
      </w:pPr>
      <w:r>
        <w:t>Подходы к разработке информационных материалов:</w:t>
      </w:r>
    </w:p>
    <w:p w:rsidR="004B78C3" w:rsidRDefault="004B78C3" w:rsidP="004B78C3">
      <w:pPr>
        <w:pStyle w:val="ab"/>
        <w:numPr>
          <w:ilvl w:val="0"/>
          <w:numId w:val="11"/>
        </w:numPr>
        <w:ind w:left="142" w:firstLine="708"/>
      </w:pPr>
      <w:r>
        <w:t>Легкость восприятия визуальных элементов;</w:t>
      </w:r>
    </w:p>
    <w:p w:rsidR="004B78C3" w:rsidRDefault="004B78C3" w:rsidP="004B78C3">
      <w:pPr>
        <w:pStyle w:val="ab"/>
        <w:numPr>
          <w:ilvl w:val="0"/>
          <w:numId w:val="11"/>
        </w:numPr>
        <w:ind w:left="142" w:firstLine="708"/>
      </w:pPr>
      <w:r>
        <w:t>Заметность материала, отражённая наглядно в кратком и поня</w:t>
      </w:r>
      <w:r>
        <w:t>т</w:t>
      </w:r>
      <w:r>
        <w:t>ном тексте;</w:t>
      </w:r>
    </w:p>
    <w:p w:rsidR="004B78C3" w:rsidRDefault="004B78C3" w:rsidP="004B78C3">
      <w:pPr>
        <w:pStyle w:val="ab"/>
        <w:numPr>
          <w:ilvl w:val="0"/>
          <w:numId w:val="11"/>
        </w:numPr>
        <w:ind w:left="142" w:firstLine="708"/>
      </w:pPr>
      <w:r>
        <w:t>Минимализм, сочетающийся с окружающей средой и не выз</w:t>
      </w:r>
      <w:r>
        <w:t>ы</w:t>
      </w:r>
      <w:r>
        <w:t>вающий негативных эмоций.</w:t>
      </w:r>
    </w:p>
    <w:p w:rsidR="004B78C3" w:rsidRDefault="004B78C3" w:rsidP="004B78C3">
      <w:pPr>
        <w:ind w:firstLine="708"/>
        <w:contextualSpacing/>
      </w:pPr>
      <w:r>
        <w:t>Возможное содержательное наполнение информационных материалов:</w:t>
      </w:r>
    </w:p>
    <w:p w:rsidR="004B78C3" w:rsidRDefault="004B78C3" w:rsidP="004B78C3">
      <w:pPr>
        <w:pStyle w:val="ab"/>
        <w:numPr>
          <w:ilvl w:val="0"/>
          <w:numId w:val="12"/>
        </w:numPr>
        <w:ind w:left="142" w:firstLine="708"/>
      </w:pPr>
      <w:r>
        <w:t>Дата голосования;</w:t>
      </w:r>
    </w:p>
    <w:p w:rsidR="004B78C3" w:rsidRDefault="004B78C3" w:rsidP="004B78C3">
      <w:pPr>
        <w:pStyle w:val="ab"/>
        <w:numPr>
          <w:ilvl w:val="0"/>
          <w:numId w:val="12"/>
        </w:numPr>
        <w:ind w:left="142" w:firstLine="708"/>
      </w:pPr>
      <w:r>
        <w:t>Название выборов;</w:t>
      </w:r>
    </w:p>
    <w:p w:rsidR="004B78C3" w:rsidRDefault="004B78C3" w:rsidP="004B78C3">
      <w:pPr>
        <w:pStyle w:val="ab"/>
        <w:numPr>
          <w:ilvl w:val="0"/>
          <w:numId w:val="12"/>
        </w:numPr>
        <w:ind w:left="142" w:firstLine="708"/>
      </w:pPr>
      <w:r>
        <w:t>Мотивирующий лозунг;</w:t>
      </w:r>
    </w:p>
    <w:p w:rsidR="004B78C3" w:rsidRDefault="004B78C3" w:rsidP="004B78C3">
      <w:pPr>
        <w:pStyle w:val="ab"/>
        <w:numPr>
          <w:ilvl w:val="0"/>
          <w:numId w:val="12"/>
        </w:numPr>
        <w:ind w:left="142" w:firstLine="708"/>
      </w:pPr>
      <w:r>
        <w:lastRenderedPageBreak/>
        <w:t>Название комиссии (для малых форматов);</w:t>
      </w:r>
    </w:p>
    <w:p w:rsidR="004B78C3" w:rsidRPr="004A2C7F" w:rsidRDefault="004B78C3" w:rsidP="004B78C3">
      <w:pPr>
        <w:pStyle w:val="ab"/>
        <w:numPr>
          <w:ilvl w:val="0"/>
          <w:numId w:val="12"/>
        </w:numPr>
        <w:ind w:left="142" w:firstLine="708"/>
      </w:pPr>
      <w:r>
        <w:t>Сайт/страница комиссии (для малых форматов).</w:t>
      </w:r>
    </w:p>
    <w:p w:rsidR="004B78C3" w:rsidRDefault="004B78C3" w:rsidP="00032461">
      <w:pPr>
        <w:spacing w:line="240" w:lineRule="auto"/>
        <w:ind w:firstLine="142"/>
        <w:contextualSpacing/>
      </w:pPr>
    </w:p>
    <w:p w:rsidR="004B78C3" w:rsidRDefault="004B78C3" w:rsidP="004B78C3">
      <w:pPr>
        <w:ind w:firstLine="708"/>
        <w:contextualSpacing/>
      </w:pPr>
      <w:r>
        <w:t>ССЫЛКА ДЛЯ СКАЧИВАНИЯ МАТЕРИАЛОВ:</w:t>
      </w:r>
    </w:p>
    <w:p w:rsidR="004B78C3" w:rsidRPr="00EA49C8" w:rsidRDefault="004B78C3" w:rsidP="004B78C3">
      <w:pPr>
        <w:ind w:firstLine="708"/>
        <w:contextualSpacing/>
      </w:pPr>
      <w:r w:rsidRPr="00C10591">
        <w:rPr>
          <w:lang w:val="en-US"/>
        </w:rPr>
        <w:t>cloud</w:t>
      </w:r>
      <w:r w:rsidRPr="00EA49C8">
        <w:t>.</w:t>
      </w:r>
      <w:r w:rsidRPr="00C10591">
        <w:rPr>
          <w:lang w:val="en-US"/>
        </w:rPr>
        <w:t>mail</w:t>
      </w:r>
      <w:r w:rsidRPr="00EA49C8">
        <w:t>.</w:t>
      </w:r>
      <w:proofErr w:type="spellStart"/>
      <w:r w:rsidRPr="00C10591">
        <w:rPr>
          <w:lang w:val="en-US"/>
        </w:rPr>
        <w:t>ru</w:t>
      </w:r>
      <w:proofErr w:type="spellEnd"/>
      <w:r w:rsidRPr="00EA49C8">
        <w:t>/</w:t>
      </w:r>
      <w:r w:rsidRPr="00C10591">
        <w:rPr>
          <w:lang w:val="en-US"/>
        </w:rPr>
        <w:t>public</w:t>
      </w:r>
      <w:r w:rsidRPr="00EA49C8">
        <w:t>/53</w:t>
      </w:r>
      <w:r w:rsidRPr="00C10591">
        <w:rPr>
          <w:lang w:val="en-US"/>
        </w:rPr>
        <w:t>VN</w:t>
      </w:r>
      <w:r w:rsidRPr="00EA49C8">
        <w:t>/4</w:t>
      </w:r>
      <w:proofErr w:type="spellStart"/>
      <w:r w:rsidRPr="00C10591">
        <w:rPr>
          <w:lang w:val="en-US"/>
        </w:rPr>
        <w:t>umNsYy</w:t>
      </w:r>
      <w:proofErr w:type="spellEnd"/>
      <w:r w:rsidRPr="00EA49C8">
        <w:t>8</w:t>
      </w:r>
      <w:r w:rsidRPr="00C10591">
        <w:rPr>
          <w:lang w:val="en-US"/>
        </w:rPr>
        <w:t>G</w:t>
      </w:r>
    </w:p>
    <w:p w:rsidR="004B78C3" w:rsidRPr="002416E0" w:rsidRDefault="004B78C3" w:rsidP="004B78C3">
      <w:pPr>
        <w:ind w:firstLine="708"/>
        <w:contextualSpacing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66875" cy="1666875"/>
            <wp:effectExtent l="19050" t="0" r="9525" b="0"/>
            <wp:docPr id="11" name="Рисунок 1" descr="?https%3A%2F%2F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https%3A%2F%2Fclou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8C3" w:rsidRPr="00506E6B" w:rsidRDefault="004B78C3" w:rsidP="007C6A97">
      <w:pPr>
        <w:ind w:firstLine="0"/>
        <w:contextualSpacing/>
        <w:jc w:val="center"/>
        <w:rPr>
          <w:b/>
        </w:rPr>
      </w:pPr>
      <w:r w:rsidRPr="00506E6B">
        <w:rPr>
          <w:b/>
        </w:rPr>
        <w:t>Информирование: этапы и сроки</w:t>
      </w:r>
    </w:p>
    <w:p w:rsidR="004B78C3" w:rsidRDefault="004B78C3" w:rsidP="00E755C9">
      <w:pPr>
        <w:spacing w:line="240" w:lineRule="auto"/>
        <w:contextualSpacing/>
      </w:pPr>
    </w:p>
    <w:p w:rsidR="004B78C3" w:rsidRDefault="004B78C3" w:rsidP="00E755C9">
      <w:pPr>
        <w:spacing w:line="240" w:lineRule="auto"/>
        <w:contextualSpacing/>
        <w:rPr>
          <w:b/>
        </w:rPr>
      </w:pPr>
      <w:r w:rsidRPr="000C7A10">
        <w:rPr>
          <w:b/>
        </w:rPr>
        <w:t xml:space="preserve">Первый этап </w:t>
      </w:r>
      <w:r w:rsidR="00E755C9">
        <w:rPr>
          <w:b/>
        </w:rPr>
        <w:t>–</w:t>
      </w:r>
      <w:r w:rsidRPr="000C7A10">
        <w:rPr>
          <w:b/>
        </w:rPr>
        <w:t xml:space="preserve"> информирующий</w:t>
      </w:r>
    </w:p>
    <w:p w:rsidR="00E755C9" w:rsidRPr="007C6A97" w:rsidRDefault="00E755C9" w:rsidP="00E755C9">
      <w:pPr>
        <w:spacing w:line="240" w:lineRule="auto"/>
        <w:contextualSpacing/>
        <w:rPr>
          <w:b/>
        </w:rPr>
      </w:pPr>
    </w:p>
    <w:p w:rsidR="004B78C3" w:rsidRDefault="004B78C3" w:rsidP="004B78C3">
      <w:pPr>
        <w:ind w:firstLine="708"/>
        <w:contextualSpacing/>
      </w:pPr>
      <w:r>
        <w:t>Первый этап информирования начинается с момента публикации р</w:t>
      </w:r>
      <w:r>
        <w:t>е</w:t>
      </w:r>
      <w:r>
        <w:t>шения о назначении выборов. В рамках первого этапа эффективными спос</w:t>
      </w:r>
      <w:r>
        <w:t>о</w:t>
      </w:r>
      <w:r>
        <w:t>бами информирования могут являться собственные интернет-ресурсы изб</w:t>
      </w:r>
      <w:r>
        <w:t>и</w:t>
      </w:r>
      <w:r>
        <w:t xml:space="preserve">рательной комиссии (сайт или страница, </w:t>
      </w:r>
      <w:proofErr w:type="spellStart"/>
      <w:r>
        <w:t>аккаунты</w:t>
      </w:r>
      <w:proofErr w:type="spellEnd"/>
      <w:r>
        <w:t xml:space="preserve"> в социальных сетях (при наличии) в сети Интернет) и средства массовой информации (печатные и с</w:t>
      </w:r>
      <w:r>
        <w:t>е</w:t>
      </w:r>
      <w:r>
        <w:t>тевые издания), в которых публикуется решение о назначении выборов.</w:t>
      </w:r>
    </w:p>
    <w:p w:rsidR="004B78C3" w:rsidRDefault="004B78C3" w:rsidP="004B78C3">
      <w:pPr>
        <w:contextualSpacing/>
      </w:pPr>
      <w:r>
        <w:tab/>
        <w:t>В рамках данного этапа избирательная комиссия, организующая выборы, в течение одного дня после публикации решения о назначении в</w:t>
      </w:r>
      <w:r>
        <w:t>ы</w:t>
      </w:r>
      <w:r>
        <w:t>боров создает в меню сайта или страницы в сети Интернет соответствующий раздел или рубрику, которая получает наименование в соответствии с назв</w:t>
      </w:r>
      <w:r>
        <w:t>а</w:t>
      </w:r>
      <w:r>
        <w:t xml:space="preserve">нием выборов и с указанием на дату. Например, «Досрочные выборы главы Львовского сельского поселения Северского района 31 марта 2019 года». </w:t>
      </w:r>
    </w:p>
    <w:p w:rsidR="004B78C3" w:rsidRDefault="004B78C3" w:rsidP="004B78C3">
      <w:pPr>
        <w:ind w:firstLine="708"/>
        <w:contextualSpacing/>
      </w:pPr>
      <w:r>
        <w:t>В случае</w:t>
      </w:r>
      <w:proofErr w:type="gramStart"/>
      <w:r>
        <w:t>,</w:t>
      </w:r>
      <w:proofErr w:type="gramEnd"/>
      <w:r>
        <w:t xml:space="preserve"> если голосование на муниципальных выборах состоится в единый день голосования, то в меню сайта или страницы в сети Интернет ц</w:t>
      </w:r>
      <w:r>
        <w:t>е</w:t>
      </w:r>
      <w:r>
        <w:t>лесообразно создать общий раздел или рубрику. Например, «Единый день голосования 8 сентября 2019 года». Далее на этой странице целесообразно сформировать четкую группировку по муниципальным выборам в соответс</w:t>
      </w:r>
      <w:r>
        <w:t>т</w:t>
      </w:r>
      <w:r>
        <w:lastRenderedPageBreak/>
        <w:t>вии с их полным названием. Не рекомендуется совмещать информацию о н</w:t>
      </w:r>
      <w:r>
        <w:t>е</w:t>
      </w:r>
      <w:r>
        <w:t>скольких кампаниях в одном блоке.</w:t>
      </w:r>
    </w:p>
    <w:p w:rsidR="004B78C3" w:rsidRDefault="004B78C3" w:rsidP="004B78C3">
      <w:pPr>
        <w:ind w:firstLine="708"/>
        <w:contextualSpacing/>
      </w:pPr>
      <w:r>
        <w:t>В указанном разделе или рубрике целесообразно предусмотреть стру</w:t>
      </w:r>
      <w:r>
        <w:t>к</w:t>
      </w:r>
      <w:r>
        <w:t>туру для размещения информации по усмотрению избирательной комиссии, организующей выборы.</w:t>
      </w:r>
    </w:p>
    <w:p w:rsidR="004B78C3" w:rsidRDefault="004B78C3" w:rsidP="004B78C3">
      <w:pPr>
        <w:ind w:firstLine="708"/>
        <w:contextualSpacing/>
      </w:pPr>
      <w:r>
        <w:t xml:space="preserve">Кроме того, целесообразно сразу же </w:t>
      </w:r>
      <w:proofErr w:type="gramStart"/>
      <w:r>
        <w:t>разместить интернет-баннер</w:t>
      </w:r>
      <w:proofErr w:type="gramEnd"/>
      <w:r>
        <w:t xml:space="preserve"> на главной странице сайта или страницы в сети Интернет, ссылка с которого при технической возможности должна вести в соответствующий раздел или рубрику на сайте или странице в сети Интернет избирательной комиссии, о</w:t>
      </w:r>
      <w:r>
        <w:t>р</w:t>
      </w:r>
      <w:r>
        <w:t>ганизующей выборы.</w:t>
      </w:r>
    </w:p>
    <w:p w:rsidR="004B78C3" w:rsidRDefault="004B78C3" w:rsidP="004B78C3">
      <w:pPr>
        <w:ind w:firstLine="708"/>
        <w:contextualSpacing/>
      </w:pPr>
      <w:r>
        <w:t>Информация о ходе избирательных кампаний продолжает размещаться по мере необходимости в соответствующих разделах и рубриках на сайтах или страницах избирательных комиссий, организующих выборы, на прот</w:t>
      </w:r>
      <w:r>
        <w:t>я</w:t>
      </w:r>
      <w:r>
        <w:t>жении всех пяти этапов информирования.</w:t>
      </w:r>
    </w:p>
    <w:p w:rsidR="004B78C3" w:rsidRDefault="004B78C3" w:rsidP="004B78C3">
      <w:pPr>
        <w:ind w:firstLine="708"/>
        <w:contextualSpacing/>
      </w:pPr>
      <w:r>
        <w:t>В рамках данного этапа необходимо выстроить взаимодействие с пре</w:t>
      </w:r>
      <w:r>
        <w:t>д</w:t>
      </w:r>
      <w:r>
        <w:t>ставителями средств массовой информации и определиться со способами информирования. Рекомендуется провести встречу не только с представит</w:t>
      </w:r>
      <w:r>
        <w:t>е</w:t>
      </w:r>
      <w:r>
        <w:t xml:space="preserve">лями муниципальных средств массовой информации, но и с представителями изданий, </w:t>
      </w:r>
      <w:proofErr w:type="spellStart"/>
      <w:r>
        <w:t>распространяемыъх</w:t>
      </w:r>
      <w:proofErr w:type="spellEnd"/>
      <w:r>
        <w:t xml:space="preserve"> на территории муниципального образования, собственниками которых могут быть физические и юридические лица.</w:t>
      </w:r>
    </w:p>
    <w:p w:rsidR="004B78C3" w:rsidRDefault="004B78C3" w:rsidP="007C6A97">
      <w:pPr>
        <w:spacing w:line="240" w:lineRule="auto"/>
        <w:contextualSpacing/>
      </w:pPr>
    </w:p>
    <w:p w:rsidR="004B78C3" w:rsidRDefault="004B78C3" w:rsidP="007C6A97">
      <w:pPr>
        <w:spacing w:line="240" w:lineRule="auto"/>
        <w:contextualSpacing/>
        <w:rPr>
          <w:b/>
        </w:rPr>
      </w:pPr>
      <w:r w:rsidRPr="000C7A10">
        <w:rPr>
          <w:b/>
        </w:rPr>
        <w:t xml:space="preserve">Второй этап </w:t>
      </w:r>
      <w:r>
        <w:rPr>
          <w:b/>
        </w:rPr>
        <w:t>–</w:t>
      </w:r>
      <w:r w:rsidRPr="000C7A10">
        <w:rPr>
          <w:b/>
        </w:rPr>
        <w:t xml:space="preserve"> вовлекающий</w:t>
      </w:r>
    </w:p>
    <w:p w:rsidR="004B78C3" w:rsidRPr="00E755C9" w:rsidRDefault="004B78C3" w:rsidP="007C6A97">
      <w:pPr>
        <w:spacing w:line="240" w:lineRule="auto"/>
        <w:contextualSpacing/>
      </w:pPr>
    </w:p>
    <w:p w:rsidR="004B78C3" w:rsidRDefault="004B78C3" w:rsidP="004B78C3">
      <w:pPr>
        <w:ind w:firstLine="708"/>
        <w:contextualSpacing/>
      </w:pPr>
      <w:r>
        <w:t>Второй этап информирования на муниципальных выборах начинается за 40 дней до дня голосования в случае, если кампания проходит в основные сроки, или за 30 дней</w:t>
      </w:r>
      <w:r w:rsidRPr="003B7E3C">
        <w:t xml:space="preserve"> </w:t>
      </w:r>
      <w:r>
        <w:t>до дня голосования в случае, если кампания проходит в сокращенные сроки.</w:t>
      </w:r>
    </w:p>
    <w:p w:rsidR="004B78C3" w:rsidRDefault="004B78C3" w:rsidP="004B78C3">
      <w:pPr>
        <w:ind w:firstLine="708"/>
        <w:contextualSpacing/>
      </w:pPr>
      <w:r>
        <w:t>В рамках данного этапа происходит размещение информационных пл</w:t>
      </w:r>
      <w:r>
        <w:t>а</w:t>
      </w:r>
      <w:r>
        <w:t>катов больших форматов. Для более быстрого изготовления целесообразно использовать специально разработанные информационные материалы бол</w:t>
      </w:r>
      <w:r>
        <w:t>ь</w:t>
      </w:r>
      <w:r>
        <w:t>ших форматов для уличного размещения вне зданий, сооружений и помещ</w:t>
      </w:r>
      <w:r>
        <w:t>е</w:t>
      </w:r>
      <w:r>
        <w:t>ний.</w:t>
      </w:r>
    </w:p>
    <w:p w:rsidR="004B78C3" w:rsidRDefault="004B78C3" w:rsidP="004B78C3">
      <w:pPr>
        <w:ind w:firstLine="708"/>
        <w:contextualSpacing/>
      </w:pPr>
      <w:r>
        <w:lastRenderedPageBreak/>
        <w:t xml:space="preserve">Большие форматы представляют собой </w:t>
      </w:r>
      <w:proofErr w:type="spellStart"/>
      <w:r>
        <w:t>билборды</w:t>
      </w:r>
      <w:proofErr w:type="spellEnd"/>
      <w:r>
        <w:t xml:space="preserve"> и перетяжки, а также иные макеты. Место и способ изготовления и крепления территориальная и</w:t>
      </w:r>
      <w:r>
        <w:t>з</w:t>
      </w:r>
      <w:r>
        <w:t>бирательная комиссия определяет по своему усмотрению.</w:t>
      </w:r>
    </w:p>
    <w:p w:rsidR="004B78C3" w:rsidRDefault="004B78C3" w:rsidP="004B78C3">
      <w:pPr>
        <w:ind w:firstLine="708"/>
        <w:contextualSpacing/>
      </w:pPr>
      <w:r>
        <w:t>При размещении информационных материалов больших форматов в обязательном порядке проверяется надежность крепления. Не рекомендуется размещение информационных материалов в местах, специально не предн</w:t>
      </w:r>
      <w:r>
        <w:t>а</w:t>
      </w:r>
      <w:r>
        <w:t>значенных для использования больших форматов. Кроме того, недопустимо использование информационных материалов в местах, которые при сочет</w:t>
      </w:r>
      <w:r>
        <w:t>а</w:t>
      </w:r>
      <w:r>
        <w:t xml:space="preserve">нии с информационными материалами могут исказить цель информирования и вызвать негативный эффект. </w:t>
      </w:r>
    </w:p>
    <w:p w:rsidR="004B78C3" w:rsidRDefault="004B78C3" w:rsidP="004B78C3">
      <w:pPr>
        <w:ind w:firstLine="708"/>
        <w:contextualSpacing/>
      </w:pPr>
      <w:r>
        <w:t xml:space="preserve">Предполагается, что информационные материалы имеют оригинальный вид и размещаются на специально предусмотренных для этого конструкциях и местах, поскольку не предполагается их использование для иных целей. При нарушении целостности информационного материала большого формата его целесообразно оперативно заменить. </w:t>
      </w:r>
    </w:p>
    <w:p w:rsidR="004B78C3" w:rsidRDefault="004B78C3" w:rsidP="004B78C3">
      <w:pPr>
        <w:ind w:firstLine="708"/>
        <w:contextualSpacing/>
      </w:pPr>
      <w:r>
        <w:t>Используя предложенные макеты, избирательные комиссии могут адаптировать их под уличные конструкции иных форматов, при этом не р</w:t>
      </w:r>
      <w:r>
        <w:t>е</w:t>
      </w:r>
      <w:r>
        <w:t>комендуется отклоняться от общего содержания информационного матери</w:t>
      </w:r>
      <w:r>
        <w:t>а</w:t>
      </w:r>
      <w:r>
        <w:t>ла и вносить визуальные изменения, кроме названия и даты избирательных кампаний, а также символики муниципального образования.</w:t>
      </w:r>
    </w:p>
    <w:p w:rsidR="004B78C3" w:rsidRDefault="004B78C3" w:rsidP="004B78C3">
      <w:pPr>
        <w:ind w:firstLine="708"/>
        <w:contextualSpacing/>
      </w:pPr>
      <w:r>
        <w:t>В рамках указанного этапа информирования избирательные комиссии, организующие выборы, проводят встречи с представителями органов и у</w:t>
      </w:r>
      <w:r>
        <w:t>ч</w:t>
      </w:r>
      <w:r>
        <w:t>реждений социального обеспечения, общественных организаций инвалидов и пожилых людей в целях осуществления информирования избирателей с о</w:t>
      </w:r>
      <w:r>
        <w:t>г</w:t>
      </w:r>
      <w:r>
        <w:t>раниченными возможностями здоровья. В ходе указанных встреч передаются памятки и иные материалы, предназначенные для информирования избир</w:t>
      </w:r>
      <w:r>
        <w:t>а</w:t>
      </w:r>
      <w:r>
        <w:t>телей с ограниченными возможностями здоровья.</w:t>
      </w:r>
    </w:p>
    <w:p w:rsidR="004B78C3" w:rsidRDefault="004B78C3" w:rsidP="004B78C3">
      <w:pPr>
        <w:ind w:firstLine="708"/>
        <w:contextualSpacing/>
      </w:pPr>
      <w:r>
        <w:t>В рамках данного этапа, по возможности, целесообразно взаимодейс</w:t>
      </w:r>
      <w:r>
        <w:t>т</w:t>
      </w:r>
      <w:r>
        <w:t xml:space="preserve">вовать с органами местного самоуправления и транспортными компаниями по вопросу </w:t>
      </w:r>
      <w:proofErr w:type="spellStart"/>
      <w:r>
        <w:t>брендирования</w:t>
      </w:r>
      <w:proofErr w:type="spellEnd"/>
      <w:r>
        <w:t xml:space="preserve"> общественного транспорта снаружи и внутри, а также размещения информации на экранах в транспорте. Размещаемые мак</w:t>
      </w:r>
      <w:r>
        <w:t>е</w:t>
      </w:r>
      <w:r>
        <w:lastRenderedPageBreak/>
        <w:t>ты должны быть выполнены в единой общей стилистике, которая переклик</w:t>
      </w:r>
      <w:r>
        <w:t>а</w:t>
      </w:r>
      <w:r>
        <w:t>лась бы с информационными материалами больших форматов.</w:t>
      </w:r>
    </w:p>
    <w:p w:rsidR="004B78C3" w:rsidRDefault="004B78C3" w:rsidP="004B78C3">
      <w:pPr>
        <w:ind w:firstLine="708"/>
        <w:contextualSpacing/>
      </w:pPr>
      <w:r>
        <w:t>Продолжая проведение интернет - информирования, в указанный пер</w:t>
      </w:r>
      <w:r>
        <w:t>и</w:t>
      </w:r>
      <w:r>
        <w:t xml:space="preserve">од целесообразно размещение </w:t>
      </w:r>
      <w:proofErr w:type="spellStart"/>
      <w:proofErr w:type="gramStart"/>
      <w:r>
        <w:t>интернет-баннеров</w:t>
      </w:r>
      <w:proofErr w:type="spellEnd"/>
      <w:proofErr w:type="gramEnd"/>
      <w:r>
        <w:t xml:space="preserve"> на сайтах администраций муниципальных образований, сетевых средств массовой информации мун</w:t>
      </w:r>
      <w:r>
        <w:t>и</w:t>
      </w:r>
      <w:r>
        <w:t>ципальных образований, иных сайтах органов местного самоуправления, у</w:t>
      </w:r>
      <w:r>
        <w:t>ч</w:t>
      </w:r>
      <w:r>
        <w:t>реждений и организаций.</w:t>
      </w:r>
    </w:p>
    <w:p w:rsidR="004B78C3" w:rsidRDefault="004B78C3" w:rsidP="007C6A97">
      <w:pPr>
        <w:spacing w:line="240" w:lineRule="auto"/>
        <w:contextualSpacing/>
      </w:pPr>
    </w:p>
    <w:p w:rsidR="004B78C3" w:rsidRDefault="004B78C3" w:rsidP="007C6A97">
      <w:pPr>
        <w:spacing w:line="240" w:lineRule="auto"/>
        <w:contextualSpacing/>
        <w:rPr>
          <w:b/>
        </w:rPr>
      </w:pPr>
      <w:r w:rsidRPr="000C7A10">
        <w:rPr>
          <w:b/>
        </w:rPr>
        <w:t xml:space="preserve">Третий этап </w:t>
      </w:r>
      <w:r>
        <w:rPr>
          <w:b/>
        </w:rPr>
        <w:t>–</w:t>
      </w:r>
      <w:r w:rsidRPr="000C7A10">
        <w:rPr>
          <w:b/>
        </w:rPr>
        <w:t xml:space="preserve"> мотивирующий</w:t>
      </w:r>
    </w:p>
    <w:p w:rsidR="004B78C3" w:rsidRPr="00E755C9" w:rsidRDefault="004B78C3" w:rsidP="007C6A97">
      <w:pPr>
        <w:spacing w:line="240" w:lineRule="auto"/>
        <w:contextualSpacing/>
      </w:pPr>
    </w:p>
    <w:p w:rsidR="004B78C3" w:rsidRDefault="004B78C3" w:rsidP="004B78C3">
      <w:pPr>
        <w:ind w:firstLine="708"/>
        <w:contextualSpacing/>
      </w:pPr>
      <w:r>
        <w:t>Третий этап информирования на муниципальных выборах начинается за 30 дней до дня голосования в случае, если кампания проходит в основные сроки, или за 20 дней</w:t>
      </w:r>
      <w:r w:rsidRPr="003B7E3C">
        <w:t xml:space="preserve"> </w:t>
      </w:r>
      <w:r>
        <w:t>до дня голосования в случае, если кампания проходит в сокращенные сроки.</w:t>
      </w:r>
    </w:p>
    <w:p w:rsidR="004B78C3" w:rsidRDefault="004B78C3" w:rsidP="004B78C3">
      <w:pPr>
        <w:ind w:firstLine="708"/>
        <w:contextualSpacing/>
      </w:pPr>
      <w:r>
        <w:t>В рамках третьего этапа избирательные комиссии размещают инфо</w:t>
      </w:r>
      <w:r>
        <w:t>р</w:t>
      </w:r>
      <w:r>
        <w:t>мационные материалы малых форматов размера А</w:t>
      </w:r>
      <w:proofErr w:type="gramStart"/>
      <w:r>
        <w:t>2</w:t>
      </w:r>
      <w:proofErr w:type="gramEnd"/>
      <w:r>
        <w:t>, А3, А4 в публичных местах (местах общественного пользования и массового скопления людей). Размещение материалов осуществляется при наличии согласия собственника. Информационные материалы могут размещаться в органах, учреждениях, о</w:t>
      </w:r>
      <w:r>
        <w:t>р</w:t>
      </w:r>
      <w:r>
        <w:t>ганизациях. Требования к размещению и сохранности аналогичны тем, кот</w:t>
      </w:r>
      <w:r>
        <w:t>о</w:t>
      </w:r>
      <w:r>
        <w:t>рые предъявляются к информационным материалам больших форматов.</w:t>
      </w:r>
    </w:p>
    <w:p w:rsidR="004B78C3" w:rsidRDefault="004B78C3" w:rsidP="004B78C3">
      <w:pPr>
        <w:ind w:firstLine="708"/>
        <w:contextualSpacing/>
      </w:pPr>
      <w:r>
        <w:t>На данном этапе целесообразно активно взаимодействовать с местн</w:t>
      </w:r>
      <w:r>
        <w:t>ы</w:t>
      </w:r>
      <w:r>
        <w:t xml:space="preserve">ми средствами массовой информации в целях информирования на страницах газет и в </w:t>
      </w:r>
      <w:proofErr w:type="spellStart"/>
      <w:r>
        <w:t>телерадиоэфире</w:t>
      </w:r>
      <w:proofErr w:type="spellEnd"/>
      <w:r>
        <w:t xml:space="preserve"> о дате, времени, месте голосования, порядке гол</w:t>
      </w:r>
      <w:r>
        <w:t>о</w:t>
      </w:r>
      <w:r>
        <w:t xml:space="preserve">сования. Видеоролики и </w:t>
      </w:r>
      <w:proofErr w:type="spellStart"/>
      <w:r>
        <w:t>аудиоролики</w:t>
      </w:r>
      <w:proofErr w:type="spellEnd"/>
      <w:r>
        <w:t xml:space="preserve"> избирательные комиссии изготавлив</w:t>
      </w:r>
      <w:r>
        <w:t>а</w:t>
      </w:r>
      <w:r>
        <w:t>ют по своему усмотрению с использованием единой стилистики, в которой выполнены информационные плакаты на муниципальных выборах. При уч</w:t>
      </w:r>
      <w:r>
        <w:t>а</w:t>
      </w:r>
      <w:r>
        <w:t>стии средств массовой информации можно вести эффективное информир</w:t>
      </w:r>
      <w:r>
        <w:t>о</w:t>
      </w:r>
      <w:r>
        <w:t>ванное в любых форматах, которые способны вызвать интерес у аудитории. Например, это может быть размещение логотипа кампании на первой стр</w:t>
      </w:r>
      <w:r>
        <w:t>а</w:t>
      </w:r>
      <w:r>
        <w:t xml:space="preserve">нице, интервью с представителями общественности на местном уровне о </w:t>
      </w:r>
      <w:r>
        <w:lastRenderedPageBreak/>
        <w:t xml:space="preserve">важности участия в выборах и иные информационные материалы, к примеру, о деятельности членов участковых избирательных комиссий. </w:t>
      </w:r>
    </w:p>
    <w:p w:rsidR="004B78C3" w:rsidRDefault="004B78C3" w:rsidP="004B78C3">
      <w:pPr>
        <w:ind w:firstLine="708"/>
        <w:contextualSpacing/>
      </w:pPr>
      <w:r>
        <w:t>Копии информационных материалов, опубликованных в средствах массовой информации, целесообразно хранить в избирательной комиссии, организующей выборы, для дальнейшего использования. Рекомендуется пр</w:t>
      </w:r>
      <w:r>
        <w:t>о</w:t>
      </w:r>
      <w:r>
        <w:t>должать взаимодействовать со средствами массовой информации по вопр</w:t>
      </w:r>
      <w:r>
        <w:t>о</w:t>
      </w:r>
      <w:r>
        <w:t xml:space="preserve">сам информирования вплоть до дня голосования. </w:t>
      </w:r>
    </w:p>
    <w:p w:rsidR="004B78C3" w:rsidRDefault="004B78C3" w:rsidP="004B78C3">
      <w:pPr>
        <w:ind w:firstLine="708"/>
        <w:contextualSpacing/>
      </w:pPr>
      <w:r>
        <w:t>Продолжается интернет-информирование. В рамках данного этапа ц</w:t>
      </w:r>
      <w:r>
        <w:t>е</w:t>
      </w:r>
      <w:r>
        <w:t>лесообразно связаться с администраторами наиболее крупных групп, соо</w:t>
      </w:r>
      <w:r>
        <w:t>б</w:t>
      </w:r>
      <w:r>
        <w:t xml:space="preserve">ществ, каналов муниципальных образований в социальных сетях и </w:t>
      </w:r>
      <w:proofErr w:type="spellStart"/>
      <w:r>
        <w:t>мессен</w:t>
      </w:r>
      <w:r>
        <w:t>д</w:t>
      </w:r>
      <w:r>
        <w:t>жерах</w:t>
      </w:r>
      <w:proofErr w:type="spellEnd"/>
      <w:r>
        <w:t xml:space="preserve"> и реализовать процесс информирования посредством рассылки соо</w:t>
      </w:r>
      <w:r>
        <w:t>б</w:t>
      </w:r>
      <w:r>
        <w:t xml:space="preserve">щений участникам, а также подготовки стандартных постов с информацией о выборах с использованием </w:t>
      </w:r>
      <w:proofErr w:type="spellStart"/>
      <w:proofErr w:type="gramStart"/>
      <w:r>
        <w:t>интернет-баннеров</w:t>
      </w:r>
      <w:proofErr w:type="spellEnd"/>
      <w:proofErr w:type="gramEnd"/>
      <w:r>
        <w:t>.</w:t>
      </w:r>
    </w:p>
    <w:p w:rsidR="004B78C3" w:rsidRDefault="004B78C3" w:rsidP="004B78C3">
      <w:pPr>
        <w:ind w:firstLine="708"/>
        <w:contextualSpacing/>
      </w:pPr>
      <w:r>
        <w:t>В рамках данного этапа информирования целесообразно воспольз</w:t>
      </w:r>
      <w:r>
        <w:t>о</w:t>
      </w:r>
      <w:r>
        <w:t xml:space="preserve">ваться </w:t>
      </w:r>
      <w:proofErr w:type="spellStart"/>
      <w:proofErr w:type="gramStart"/>
      <w:r>
        <w:t>интернет-рассылкой</w:t>
      </w:r>
      <w:proofErr w:type="spellEnd"/>
      <w:proofErr w:type="gramEnd"/>
      <w:r>
        <w:t xml:space="preserve"> с помощью электронной почты. Рекомендуем и</w:t>
      </w:r>
      <w:r>
        <w:t>з</w:t>
      </w:r>
      <w:r>
        <w:t>бирательным комиссиям при проведении конкурсов и мероприятий указать в постановлениях пункт о сборе персональных данных, дополнительно расш</w:t>
      </w:r>
      <w:r>
        <w:t>и</w:t>
      </w:r>
      <w:r>
        <w:t>рив обрабатываемую информацию номером телефона и адресом электронной почты. После получения согласия на обработку персональных данных можно сформировать реестр электронных адресов жителей муниципального образ</w:t>
      </w:r>
      <w:r>
        <w:t>о</w:t>
      </w:r>
      <w:r>
        <w:t>вания, предварительно сверив его с данными регистра, чтобы сделать ра</w:t>
      </w:r>
      <w:r>
        <w:t>с</w:t>
      </w:r>
      <w:r>
        <w:t xml:space="preserve">сылку информации </w:t>
      </w:r>
      <w:proofErr w:type="gramStart"/>
      <w:r>
        <w:t>более адресной</w:t>
      </w:r>
      <w:proofErr w:type="gramEnd"/>
      <w:r>
        <w:t>.</w:t>
      </w:r>
    </w:p>
    <w:p w:rsidR="004B78C3" w:rsidRPr="00D40869" w:rsidRDefault="004B78C3" w:rsidP="004B78C3">
      <w:pPr>
        <w:ind w:firstLine="708"/>
        <w:contextualSpacing/>
      </w:pPr>
      <w:r>
        <w:t xml:space="preserve">Благодаря стандартным почтовым клиентам можно формировать </w:t>
      </w:r>
      <w:proofErr w:type="gramStart"/>
      <w:r>
        <w:t>кр</w:t>
      </w:r>
      <w:r>
        <w:t>а</w:t>
      </w:r>
      <w:r>
        <w:t>сочные</w:t>
      </w:r>
      <w:proofErr w:type="gramEnd"/>
      <w:r>
        <w:t xml:space="preserve"> и наглядные </w:t>
      </w:r>
      <w:proofErr w:type="spellStart"/>
      <w:r>
        <w:t>интернет-приглашения</w:t>
      </w:r>
      <w:proofErr w:type="spellEnd"/>
      <w:r>
        <w:t xml:space="preserve">. Рекомендуем воспользоваться наиболее популярными российскими сервисами (например, </w:t>
      </w:r>
      <w:r>
        <w:rPr>
          <w:lang w:val="en-US"/>
        </w:rPr>
        <w:t>Mail</w:t>
      </w:r>
      <w:r>
        <w:t xml:space="preserve"> или </w:t>
      </w:r>
      <w:proofErr w:type="spellStart"/>
      <w:r>
        <w:rPr>
          <w:lang w:val="en-US"/>
        </w:rPr>
        <w:t>Yandex</w:t>
      </w:r>
      <w:proofErr w:type="spellEnd"/>
      <w:r>
        <w:t>), поскольку они имеют инструменты для оформления писем и во</w:t>
      </w:r>
      <w:r>
        <w:t>з</w:t>
      </w:r>
      <w:r>
        <w:t>можность привязки почтовых адресов иных сервисов. Для рассылки рек</w:t>
      </w:r>
      <w:r>
        <w:t>о</w:t>
      </w:r>
      <w:r>
        <w:t>мендуем создать отдельный электронный адрес, который содержал бы д</w:t>
      </w:r>
      <w:r>
        <w:t>о</w:t>
      </w:r>
      <w:r>
        <w:t>полнение «</w:t>
      </w:r>
      <w:r>
        <w:rPr>
          <w:lang w:val="en-US"/>
        </w:rPr>
        <w:t>info</w:t>
      </w:r>
      <w:r>
        <w:t xml:space="preserve">» (например, </w:t>
      </w:r>
      <w:hyperlink r:id="rId8" w:history="1">
        <w:r w:rsidRPr="00A45BAE">
          <w:rPr>
            <w:rStyle w:val="af0"/>
            <w:lang w:val="en-US"/>
          </w:rPr>
          <w:t>tikseverskayainfo</w:t>
        </w:r>
        <w:r w:rsidRPr="00A45BAE">
          <w:rPr>
            <w:rStyle w:val="af0"/>
          </w:rPr>
          <w:t>@</w:t>
        </w:r>
        <w:r w:rsidRPr="00A45BAE">
          <w:rPr>
            <w:rStyle w:val="af0"/>
            <w:lang w:val="en-US"/>
          </w:rPr>
          <w:t>mail</w:t>
        </w:r>
        <w:r w:rsidRPr="00A45BAE">
          <w:rPr>
            <w:rStyle w:val="af0"/>
          </w:rPr>
          <w:t>.</w:t>
        </w:r>
        <w:r w:rsidRPr="00A45BAE">
          <w:rPr>
            <w:rStyle w:val="af0"/>
            <w:lang w:val="en-US"/>
          </w:rPr>
          <w:t>ru</w:t>
        </w:r>
      </w:hyperlink>
      <w:r>
        <w:t xml:space="preserve">). Указанные услуги почтовыми клиентами предоставляются бесплатно. Для быстрой рассылки можно формировать группы в почтовых клиентах, которые в автоматическом </w:t>
      </w:r>
      <w:r>
        <w:lastRenderedPageBreak/>
        <w:t>режиме будут рассылать информацию массово. Во избежание блокирования указанной информации в электронной почте необходимо формировать н</w:t>
      </w:r>
      <w:r>
        <w:t>е</w:t>
      </w:r>
      <w:r>
        <w:t>сколько групп рассылки, а при рассылке писем вносить небольшие измен</w:t>
      </w:r>
      <w:r>
        <w:t>е</w:t>
      </w:r>
      <w:r>
        <w:t>ния в содержание писем, воспользовавшись подбором синонимов.</w:t>
      </w:r>
    </w:p>
    <w:p w:rsidR="004B78C3" w:rsidRDefault="004B78C3" w:rsidP="007C6A97">
      <w:pPr>
        <w:spacing w:line="240" w:lineRule="auto"/>
        <w:contextualSpacing/>
      </w:pPr>
    </w:p>
    <w:p w:rsidR="004B78C3" w:rsidRPr="00A1593A" w:rsidRDefault="004B78C3" w:rsidP="007C6A97">
      <w:pPr>
        <w:spacing w:line="240" w:lineRule="auto"/>
        <w:contextualSpacing/>
        <w:rPr>
          <w:b/>
        </w:rPr>
      </w:pPr>
      <w:r w:rsidRPr="00A1593A">
        <w:rPr>
          <w:b/>
        </w:rPr>
        <w:t xml:space="preserve">Четвертый этап - </w:t>
      </w:r>
      <w:r>
        <w:rPr>
          <w:b/>
        </w:rPr>
        <w:t>интерактивный</w:t>
      </w:r>
    </w:p>
    <w:p w:rsidR="004B78C3" w:rsidRDefault="004B78C3" w:rsidP="007C6A97">
      <w:pPr>
        <w:spacing w:line="240" w:lineRule="auto"/>
        <w:contextualSpacing/>
      </w:pPr>
    </w:p>
    <w:p w:rsidR="004B78C3" w:rsidRDefault="004B78C3" w:rsidP="004B78C3">
      <w:pPr>
        <w:ind w:firstLine="708"/>
        <w:contextualSpacing/>
      </w:pPr>
      <w:r>
        <w:t>Четвертый этап информирования на муниципальных выборах начин</w:t>
      </w:r>
      <w:r>
        <w:t>а</w:t>
      </w:r>
      <w:r>
        <w:t>ется за 7 дней до дня голосования в случае, если кампания проходит в осно</w:t>
      </w:r>
      <w:r>
        <w:t>в</w:t>
      </w:r>
      <w:r>
        <w:t>ные сроки, или за 5 дней</w:t>
      </w:r>
      <w:r w:rsidRPr="003B7E3C">
        <w:t xml:space="preserve"> </w:t>
      </w:r>
      <w:r>
        <w:t>до дня голосования в случае, если кампания прох</w:t>
      </w:r>
      <w:r>
        <w:t>о</w:t>
      </w:r>
      <w:r>
        <w:t>дит в сокращенные сроки.</w:t>
      </w:r>
    </w:p>
    <w:p w:rsidR="004B78C3" w:rsidRDefault="004B78C3" w:rsidP="004B78C3">
      <w:pPr>
        <w:ind w:firstLine="708"/>
        <w:contextualSpacing/>
      </w:pPr>
      <w:r>
        <w:t>На данном этапе избирательные комиссии продолжают интернет-информирование, контролируют сохранность ранее размещенных информ</w:t>
      </w:r>
      <w:r>
        <w:t>а</w:t>
      </w:r>
      <w:r>
        <w:t>ционных материалов, продолжают взаимодействовать с редакциями печа</w:t>
      </w:r>
      <w:r>
        <w:t>т</w:t>
      </w:r>
      <w:r>
        <w:t>ных и сетевых средств массовой информации, администраторами групп и с</w:t>
      </w:r>
      <w:r>
        <w:t>о</w:t>
      </w:r>
      <w:r>
        <w:t xml:space="preserve">обществ в социальных сетях и </w:t>
      </w:r>
      <w:proofErr w:type="spellStart"/>
      <w:r>
        <w:t>мессенджерах</w:t>
      </w:r>
      <w:proofErr w:type="spellEnd"/>
      <w:r>
        <w:t>, популярных на территории с</w:t>
      </w:r>
      <w:r>
        <w:t>о</w:t>
      </w:r>
      <w:r>
        <w:t xml:space="preserve">ответствующего муниципального образования. </w:t>
      </w:r>
    </w:p>
    <w:p w:rsidR="004B78C3" w:rsidRDefault="004B78C3" w:rsidP="004B78C3">
      <w:pPr>
        <w:ind w:firstLine="708"/>
        <w:contextualSpacing/>
      </w:pPr>
      <w:r>
        <w:t>В рамках данного этапа рекомендуется избирательным комиссиям с</w:t>
      </w:r>
      <w:r>
        <w:t>о</w:t>
      </w:r>
      <w:r>
        <w:t>вместно с телерадиокомпаниями разработать аудиовизуальные материалы, в том числе для лиц с ограниченными возможностями, и использовать для трансляции в прямом эфире и повторения в местах, в которых демонстрация и прослушивание таких материалов целесообразно.</w:t>
      </w:r>
    </w:p>
    <w:p w:rsidR="004B78C3" w:rsidRDefault="004B78C3" w:rsidP="004B78C3">
      <w:pPr>
        <w:ind w:firstLine="708"/>
        <w:contextualSpacing/>
      </w:pPr>
      <w:r>
        <w:t>В рамках данного этапа избирательные комиссии распространяют пр</w:t>
      </w:r>
      <w:r>
        <w:t>и</w:t>
      </w:r>
      <w:r>
        <w:t>глашения избирателям. Приглашения должны содержать ссылку на офиц</w:t>
      </w:r>
      <w:r>
        <w:t>и</w:t>
      </w:r>
      <w:r>
        <w:t>альный сайт или страницу территориальной избирательной комиссии. Пр</w:t>
      </w:r>
      <w:r>
        <w:t>и</w:t>
      </w:r>
      <w:r>
        <w:t>глашения желательно оформлять в соответствии с общей стилистикой и</w:t>
      </w:r>
      <w:r>
        <w:t>н</w:t>
      </w:r>
      <w:r>
        <w:t>формационных материалов.</w:t>
      </w:r>
    </w:p>
    <w:p w:rsidR="004B78C3" w:rsidRDefault="004B78C3" w:rsidP="004B78C3">
      <w:pPr>
        <w:ind w:firstLine="708"/>
        <w:contextualSpacing/>
      </w:pPr>
      <w:r>
        <w:t>В этот же период возможен запуск специальных механизмов информ</w:t>
      </w:r>
      <w:r>
        <w:t>и</w:t>
      </w:r>
      <w:r>
        <w:t>рования в сети Интернет.</w:t>
      </w:r>
    </w:p>
    <w:p w:rsidR="004B78C3" w:rsidRDefault="004B78C3" w:rsidP="004B78C3">
      <w:pPr>
        <w:ind w:firstLine="708"/>
        <w:contextualSpacing/>
      </w:pPr>
      <w:r>
        <w:t>Рекомендуется осуществить подготовку к размещению контекстной рекламы и баннеров на страницах поисковых систем в сети Интернет посре</w:t>
      </w:r>
      <w:r>
        <w:t>д</w:t>
      </w:r>
      <w:r>
        <w:t xml:space="preserve">ством использования сервисов </w:t>
      </w:r>
      <w:r>
        <w:rPr>
          <w:lang w:val="en-US"/>
        </w:rPr>
        <w:t>Google</w:t>
      </w:r>
      <w:r w:rsidRPr="00AF2A96">
        <w:t xml:space="preserve"> </w:t>
      </w:r>
      <w:r>
        <w:rPr>
          <w:lang w:val="en-US"/>
        </w:rPr>
        <w:t>Analytics</w:t>
      </w:r>
      <w:r w:rsidRPr="00AF2A96">
        <w:t xml:space="preserve"> </w:t>
      </w:r>
      <w:r>
        <w:t xml:space="preserve">для повышения результатов </w:t>
      </w:r>
      <w:r>
        <w:lastRenderedPageBreak/>
        <w:t xml:space="preserve">поисковой выдачи и </w:t>
      </w:r>
      <w:proofErr w:type="spellStart"/>
      <w:r>
        <w:rPr>
          <w:lang w:val="en-US"/>
        </w:rPr>
        <w:t>Yandex</w:t>
      </w:r>
      <w:proofErr w:type="spellEnd"/>
      <w:r w:rsidRPr="00AF2A96">
        <w:t xml:space="preserve"> </w:t>
      </w:r>
      <w:r>
        <w:rPr>
          <w:lang w:val="en-US"/>
        </w:rPr>
        <w:t>Direct</w:t>
      </w:r>
      <w:r w:rsidRPr="00AF2A96">
        <w:t xml:space="preserve"> </w:t>
      </w:r>
      <w:r>
        <w:t>для запуска специальных баннеров. Ук</w:t>
      </w:r>
      <w:r>
        <w:t>а</w:t>
      </w:r>
      <w:r>
        <w:t>занные сервисы позволяют сделать выбранную информацию для пользоват</w:t>
      </w:r>
      <w:r>
        <w:t>е</w:t>
      </w:r>
      <w:r>
        <w:t xml:space="preserve">лей сети Интернет более заметной и адресной. Подборка </w:t>
      </w:r>
      <w:proofErr w:type="spellStart"/>
      <w:r>
        <w:t>таргетированной</w:t>
      </w:r>
      <w:proofErr w:type="spellEnd"/>
      <w:r>
        <w:t xml:space="preserve"> информации будет адресована непосредственно пользователям, находящимся на территории соответствующего муниципального образования. Рекоменд</w:t>
      </w:r>
      <w:r>
        <w:t>у</w:t>
      </w:r>
      <w:r>
        <w:t xml:space="preserve">ем использовать для продвижения различные сервисы, включая </w:t>
      </w:r>
      <w:r>
        <w:rPr>
          <w:lang w:val="en-US"/>
        </w:rPr>
        <w:t>Google</w:t>
      </w:r>
      <w:r>
        <w:t xml:space="preserve">, </w:t>
      </w:r>
      <w:proofErr w:type="spellStart"/>
      <w:r>
        <w:rPr>
          <w:lang w:val="en-US"/>
        </w:rPr>
        <w:t>Yandex</w:t>
      </w:r>
      <w:proofErr w:type="spellEnd"/>
      <w:r>
        <w:t xml:space="preserve">, </w:t>
      </w:r>
      <w:r>
        <w:rPr>
          <w:lang w:val="en-US"/>
        </w:rPr>
        <w:t>Mail</w:t>
      </w:r>
      <w:r>
        <w:t xml:space="preserve">, </w:t>
      </w:r>
      <w:r>
        <w:rPr>
          <w:lang w:val="en-US"/>
        </w:rPr>
        <w:t>Rambler</w:t>
      </w:r>
      <w:r>
        <w:t>.</w:t>
      </w:r>
    </w:p>
    <w:p w:rsidR="004B78C3" w:rsidRDefault="004B78C3" w:rsidP="004B78C3">
      <w:pPr>
        <w:ind w:firstLine="708"/>
        <w:contextualSpacing/>
      </w:pPr>
      <w:r>
        <w:t>Практически аналогично настраивается контекстная реклама в соц</w:t>
      </w:r>
      <w:r>
        <w:t>и</w:t>
      </w:r>
      <w:r>
        <w:t xml:space="preserve">альных сетях: В Контакте, Одноклассники, </w:t>
      </w:r>
      <w:proofErr w:type="spellStart"/>
      <w:r>
        <w:rPr>
          <w:lang w:val="en-US"/>
        </w:rPr>
        <w:t>Facebook</w:t>
      </w:r>
      <w:proofErr w:type="spellEnd"/>
      <w:r>
        <w:t xml:space="preserve">, </w:t>
      </w:r>
      <w:proofErr w:type="spellStart"/>
      <w:r>
        <w:rPr>
          <w:lang w:val="en-US"/>
        </w:rPr>
        <w:t>Instagram</w:t>
      </w:r>
      <w:proofErr w:type="spellEnd"/>
      <w:r>
        <w:t xml:space="preserve"> и др.</w:t>
      </w:r>
    </w:p>
    <w:p w:rsidR="004B78C3" w:rsidRDefault="004B78C3" w:rsidP="007C6A97">
      <w:pPr>
        <w:spacing w:line="240" w:lineRule="auto"/>
        <w:contextualSpacing/>
      </w:pPr>
    </w:p>
    <w:p w:rsidR="004B78C3" w:rsidRPr="009D7E79" w:rsidRDefault="004B78C3" w:rsidP="007C6A97">
      <w:pPr>
        <w:spacing w:line="240" w:lineRule="auto"/>
        <w:contextualSpacing/>
        <w:rPr>
          <w:b/>
        </w:rPr>
      </w:pPr>
      <w:r w:rsidRPr="009D7E79">
        <w:rPr>
          <w:b/>
        </w:rPr>
        <w:t>Пятый этап – завершающий</w:t>
      </w:r>
    </w:p>
    <w:p w:rsidR="004B78C3" w:rsidRDefault="004B78C3" w:rsidP="007C6A97">
      <w:pPr>
        <w:spacing w:line="240" w:lineRule="auto"/>
        <w:contextualSpacing/>
      </w:pPr>
    </w:p>
    <w:p w:rsidR="004B78C3" w:rsidRDefault="004B78C3" w:rsidP="004B78C3">
      <w:pPr>
        <w:ind w:firstLine="708"/>
        <w:contextualSpacing/>
      </w:pPr>
      <w:r>
        <w:t>Завершающий пятый этап информирования состоит из двух боков, ре</w:t>
      </w:r>
      <w:r>
        <w:t>а</w:t>
      </w:r>
      <w:r>
        <w:t xml:space="preserve">лизуемых в день, предшествующий дню голосования, и непосредственно в день голосования. </w:t>
      </w:r>
    </w:p>
    <w:p w:rsidR="004B78C3" w:rsidRDefault="004B78C3" w:rsidP="004B78C3">
      <w:pPr>
        <w:ind w:firstLine="708"/>
        <w:contextualSpacing/>
      </w:pPr>
      <w:r>
        <w:t>В день, предшествующий дню голосования, целесообразно подгот</w:t>
      </w:r>
      <w:r>
        <w:t>о</w:t>
      </w:r>
      <w:r>
        <w:t>вить текстовые шаблоны для их заполнения и размещения в день голосов</w:t>
      </w:r>
      <w:r>
        <w:t>а</w:t>
      </w:r>
      <w:r>
        <w:t xml:space="preserve">ния. </w:t>
      </w:r>
    </w:p>
    <w:p w:rsidR="004B78C3" w:rsidRPr="001C56FE" w:rsidRDefault="004B78C3" w:rsidP="004B78C3">
      <w:pPr>
        <w:ind w:firstLine="708"/>
        <w:contextualSpacing/>
      </w:pPr>
      <w:r>
        <w:t>Непосредственно в день голосования избирательные комиссии, орган</w:t>
      </w:r>
      <w:r>
        <w:t>и</w:t>
      </w:r>
      <w:r>
        <w:t>зующие выборы, имеют возможность в новостном блоке на сайте или стр</w:t>
      </w:r>
      <w:r>
        <w:t>а</w:t>
      </w:r>
      <w:r>
        <w:t xml:space="preserve">нице в сети Интернет, а также, при наличии возможности и по </w:t>
      </w:r>
      <w:r w:rsidRPr="001C56FE">
        <w:t xml:space="preserve">согласованию направлять информацию на сайты зарегистрированных сетевых изданий и популярных страниц сообществ и групп в социальных сетях </w:t>
      </w:r>
      <w:r>
        <w:t xml:space="preserve">в </w:t>
      </w:r>
      <w:r w:rsidRPr="001C56FE">
        <w:t>муниципал</w:t>
      </w:r>
      <w:r w:rsidRPr="001C56FE">
        <w:t>ь</w:t>
      </w:r>
      <w:r w:rsidRPr="001C56FE">
        <w:t>но</w:t>
      </w:r>
      <w:r>
        <w:t>м</w:t>
      </w:r>
      <w:r w:rsidRPr="001C56FE">
        <w:t xml:space="preserve"> образовани</w:t>
      </w:r>
      <w:r>
        <w:t>и</w:t>
      </w:r>
      <w:r w:rsidRPr="001C56FE">
        <w:t xml:space="preserve"> следующие материалы:</w:t>
      </w:r>
    </w:p>
    <w:p w:rsidR="004B78C3" w:rsidRPr="001C56FE" w:rsidRDefault="004B78C3" w:rsidP="004B78C3">
      <w:pPr>
        <w:ind w:firstLine="708"/>
        <w:contextualSpacing/>
      </w:pPr>
      <w:r w:rsidRPr="001C56FE">
        <w:t>- Об открытии избирательных участков (не позднее 8:00);</w:t>
      </w:r>
    </w:p>
    <w:p w:rsidR="004B78C3" w:rsidRPr="001C56FE" w:rsidRDefault="004B78C3" w:rsidP="004B78C3">
      <w:pPr>
        <w:ind w:firstLine="708"/>
        <w:contextualSpacing/>
      </w:pPr>
      <w:r w:rsidRPr="001C56FE">
        <w:t>- Об участии избирателей в голосовании на 10:00 и создании условий для лиц с ограниченными возможностями здоровья (не позднее 11:00);</w:t>
      </w:r>
    </w:p>
    <w:p w:rsidR="004B78C3" w:rsidRPr="001C56FE" w:rsidRDefault="004B78C3" w:rsidP="004B78C3">
      <w:pPr>
        <w:ind w:firstLine="708"/>
        <w:contextualSpacing/>
      </w:pPr>
      <w:r w:rsidRPr="001C56FE">
        <w:t>- Об участниках избирательного процесса (не позднее 14:00);</w:t>
      </w:r>
    </w:p>
    <w:p w:rsidR="004B78C3" w:rsidRPr="001C56FE" w:rsidRDefault="004B78C3" w:rsidP="004B78C3">
      <w:pPr>
        <w:ind w:firstLine="708"/>
        <w:contextualSpacing/>
      </w:pPr>
      <w:r w:rsidRPr="001C56FE">
        <w:t>- Об участии избирателей в голосовании на 15:00 (не позднее 16:00);</w:t>
      </w:r>
    </w:p>
    <w:p w:rsidR="004B78C3" w:rsidRPr="001C56FE" w:rsidRDefault="004B78C3" w:rsidP="004B78C3">
      <w:pPr>
        <w:ind w:firstLine="708"/>
        <w:contextualSpacing/>
      </w:pPr>
      <w:r w:rsidRPr="001C56FE">
        <w:t>- О завершении процедуры голосования (не ранее 20:00).</w:t>
      </w:r>
    </w:p>
    <w:p w:rsidR="004B78C3" w:rsidRPr="001C56FE" w:rsidRDefault="004B78C3" w:rsidP="004B78C3">
      <w:pPr>
        <w:ind w:firstLine="708"/>
        <w:contextualSpacing/>
      </w:pPr>
      <w:r w:rsidRPr="001C56FE">
        <w:t>Организующим выборы избирательным комиссия</w:t>
      </w:r>
      <w:r>
        <w:t>м</w:t>
      </w:r>
      <w:r w:rsidRPr="001C56FE">
        <w:t xml:space="preserve"> рекомендуется д</w:t>
      </w:r>
      <w:r w:rsidRPr="001C56FE">
        <w:t>о</w:t>
      </w:r>
      <w:r w:rsidRPr="001C56FE">
        <w:t xml:space="preserve">полнительно </w:t>
      </w:r>
      <w:proofErr w:type="gramStart"/>
      <w:r w:rsidRPr="001C56FE">
        <w:t>разместить комментарии</w:t>
      </w:r>
      <w:proofErr w:type="gramEnd"/>
      <w:r w:rsidRPr="001C56FE">
        <w:t xml:space="preserve"> представителей общественности (о</w:t>
      </w:r>
      <w:r w:rsidRPr="001C56FE">
        <w:t>б</w:t>
      </w:r>
      <w:r w:rsidRPr="001C56FE">
        <w:lastRenderedPageBreak/>
        <w:t>щественных наблюдателей, руководителей общественных организаций, авт</w:t>
      </w:r>
      <w:r w:rsidRPr="001C56FE">
        <w:t>о</w:t>
      </w:r>
      <w:r w:rsidRPr="001C56FE">
        <w:t xml:space="preserve">ритетных лидеров общественного мнения) о </w:t>
      </w:r>
      <w:r>
        <w:t xml:space="preserve">ходе </w:t>
      </w:r>
      <w:r w:rsidRPr="001C56FE">
        <w:t>голосования на муниц</w:t>
      </w:r>
      <w:r w:rsidRPr="001C56FE">
        <w:t>и</w:t>
      </w:r>
      <w:r w:rsidRPr="001C56FE">
        <w:t>пальных выборах.</w:t>
      </w:r>
    </w:p>
    <w:p w:rsidR="004B78C3" w:rsidRDefault="004B78C3" w:rsidP="004B78C3">
      <w:pPr>
        <w:ind w:firstLine="708"/>
        <w:contextualSpacing/>
      </w:pPr>
      <w:r>
        <w:t>После утверждения результатов выборов на заседании соответству</w:t>
      </w:r>
      <w:r>
        <w:t>ю</w:t>
      </w:r>
      <w:r>
        <w:t xml:space="preserve">щей избирательной комиссии рекомендуется на сайте или странице комиссии в сети Интернет </w:t>
      </w:r>
      <w:proofErr w:type="gramStart"/>
      <w:r>
        <w:t>разместить</w:t>
      </w:r>
      <w:proofErr w:type="gramEnd"/>
      <w:r>
        <w:t xml:space="preserve"> итоговый новостной материал о прошедших в муниципальном образовании выборах.</w:t>
      </w:r>
    </w:p>
    <w:sectPr w:rsidR="004B78C3" w:rsidSect="00773739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134" w:right="851" w:bottom="851" w:left="1701" w:header="680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C9" w:rsidRDefault="00E755C9" w:rsidP="00F0160A">
      <w:pPr>
        <w:spacing w:line="240" w:lineRule="auto"/>
      </w:pPr>
      <w:r>
        <w:separator/>
      </w:r>
    </w:p>
  </w:endnote>
  <w:endnote w:type="continuationSeparator" w:id="0">
    <w:p w:rsidR="00E755C9" w:rsidRDefault="00E755C9" w:rsidP="00F01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C9" w:rsidRPr="00962CEB" w:rsidRDefault="00E755C9" w:rsidP="00962CEB">
    <w:pPr>
      <w:pStyle w:val="a5"/>
      <w:ind w:firstLine="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C9" w:rsidRPr="009A7860" w:rsidRDefault="00E755C9" w:rsidP="0021590A">
    <w:pPr>
      <w:pStyle w:val="a5"/>
      <w:ind w:firstLine="0"/>
      <w:rPr>
        <w:sz w:val="18"/>
        <w:szCs w:val="18"/>
      </w:rPr>
    </w:pPr>
    <w:fldSimple w:instr=" FILENAME  \* FirstCap \p  \* MERGEFORMAT ">
      <w:r w:rsidRPr="009A7860">
        <w:rPr>
          <w:noProof/>
          <w:sz w:val="18"/>
          <w:szCs w:val="18"/>
        </w:rPr>
        <w:t>R:\!Постановления\2016-2021\Выписки из протоколов\91-2-6\91-2-6.docx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C9" w:rsidRDefault="00E755C9" w:rsidP="00F0160A">
      <w:pPr>
        <w:spacing w:line="240" w:lineRule="auto"/>
      </w:pPr>
      <w:r>
        <w:separator/>
      </w:r>
    </w:p>
  </w:footnote>
  <w:footnote w:type="continuationSeparator" w:id="0">
    <w:p w:rsidR="00E755C9" w:rsidRDefault="00E755C9" w:rsidP="00F016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423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55C9" w:rsidRPr="00773739" w:rsidRDefault="00E755C9" w:rsidP="00773739">
        <w:pPr>
          <w:pStyle w:val="a3"/>
          <w:ind w:firstLine="0"/>
          <w:jc w:val="center"/>
          <w:rPr>
            <w:sz w:val="24"/>
            <w:szCs w:val="24"/>
          </w:rPr>
        </w:pPr>
        <w:r w:rsidRPr="00773739">
          <w:rPr>
            <w:sz w:val="24"/>
            <w:szCs w:val="24"/>
          </w:rPr>
          <w:fldChar w:fldCharType="begin"/>
        </w:r>
        <w:r w:rsidRPr="00773739">
          <w:rPr>
            <w:sz w:val="24"/>
            <w:szCs w:val="24"/>
          </w:rPr>
          <w:instrText xml:space="preserve"> PAGE   \* MERGEFORMAT </w:instrText>
        </w:r>
        <w:r w:rsidRPr="00773739">
          <w:rPr>
            <w:sz w:val="24"/>
            <w:szCs w:val="24"/>
          </w:rPr>
          <w:fldChar w:fldCharType="separate"/>
        </w:r>
        <w:r w:rsidR="002445F5">
          <w:rPr>
            <w:noProof/>
            <w:sz w:val="24"/>
            <w:szCs w:val="24"/>
          </w:rPr>
          <w:t>2</w:t>
        </w:r>
        <w:r w:rsidRPr="00773739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C9" w:rsidRDefault="00E755C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B8F"/>
    <w:multiLevelType w:val="hybridMultilevel"/>
    <w:tmpl w:val="DD4EA2D4"/>
    <w:lvl w:ilvl="0" w:tplc="20BE8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26088C"/>
    <w:multiLevelType w:val="hybridMultilevel"/>
    <w:tmpl w:val="8C02AB3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5474E"/>
    <w:multiLevelType w:val="hybridMultilevel"/>
    <w:tmpl w:val="C19E691C"/>
    <w:lvl w:ilvl="0" w:tplc="32BE1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3A6BE9"/>
    <w:multiLevelType w:val="hybridMultilevel"/>
    <w:tmpl w:val="EB5846A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151AA0"/>
    <w:multiLevelType w:val="hybridMultilevel"/>
    <w:tmpl w:val="5DF28F70"/>
    <w:lvl w:ilvl="0" w:tplc="B320702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36C59"/>
    <w:multiLevelType w:val="hybridMultilevel"/>
    <w:tmpl w:val="B8426AEC"/>
    <w:lvl w:ilvl="0" w:tplc="B218DDC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455E4"/>
    <w:multiLevelType w:val="hybridMultilevel"/>
    <w:tmpl w:val="50F2EB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B630CE"/>
    <w:multiLevelType w:val="hybridMultilevel"/>
    <w:tmpl w:val="FBCA21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3212CD"/>
    <w:multiLevelType w:val="hybridMultilevel"/>
    <w:tmpl w:val="954C15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B257D7"/>
    <w:multiLevelType w:val="hybridMultilevel"/>
    <w:tmpl w:val="78D4FDBC"/>
    <w:lvl w:ilvl="0" w:tplc="8DD226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0512C4E"/>
    <w:multiLevelType w:val="multilevel"/>
    <w:tmpl w:val="E2EE62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11">
    <w:nsid w:val="7783326D"/>
    <w:multiLevelType w:val="hybridMultilevel"/>
    <w:tmpl w:val="FBCA21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671710"/>
    <w:rsid w:val="00032461"/>
    <w:rsid w:val="000572B7"/>
    <w:rsid w:val="00083828"/>
    <w:rsid w:val="000D1DB7"/>
    <w:rsid w:val="000E4549"/>
    <w:rsid w:val="000F42A4"/>
    <w:rsid w:val="000F6224"/>
    <w:rsid w:val="00103885"/>
    <w:rsid w:val="00151819"/>
    <w:rsid w:val="001530ED"/>
    <w:rsid w:val="00171EC6"/>
    <w:rsid w:val="001F08BB"/>
    <w:rsid w:val="0021590A"/>
    <w:rsid w:val="002445F5"/>
    <w:rsid w:val="00341348"/>
    <w:rsid w:val="003537C6"/>
    <w:rsid w:val="00394CCE"/>
    <w:rsid w:val="00413697"/>
    <w:rsid w:val="004270E8"/>
    <w:rsid w:val="00447CDE"/>
    <w:rsid w:val="0048431D"/>
    <w:rsid w:val="004B78C3"/>
    <w:rsid w:val="00593442"/>
    <w:rsid w:val="00671710"/>
    <w:rsid w:val="00715978"/>
    <w:rsid w:val="00747213"/>
    <w:rsid w:val="00750EBF"/>
    <w:rsid w:val="00756AE6"/>
    <w:rsid w:val="00773739"/>
    <w:rsid w:val="00793FF8"/>
    <w:rsid w:val="007C6A97"/>
    <w:rsid w:val="00891644"/>
    <w:rsid w:val="008A2693"/>
    <w:rsid w:val="008C2CEE"/>
    <w:rsid w:val="008E1C90"/>
    <w:rsid w:val="00940644"/>
    <w:rsid w:val="00962CEB"/>
    <w:rsid w:val="009A4FDA"/>
    <w:rsid w:val="009A5CF9"/>
    <w:rsid w:val="009A7860"/>
    <w:rsid w:val="009D305B"/>
    <w:rsid w:val="009F363A"/>
    <w:rsid w:val="00AE40D2"/>
    <w:rsid w:val="00B07022"/>
    <w:rsid w:val="00B72434"/>
    <w:rsid w:val="00BA4C78"/>
    <w:rsid w:val="00C001D6"/>
    <w:rsid w:val="00C523B7"/>
    <w:rsid w:val="00CA52CE"/>
    <w:rsid w:val="00CA595A"/>
    <w:rsid w:val="00D95583"/>
    <w:rsid w:val="00DA6894"/>
    <w:rsid w:val="00DB73EE"/>
    <w:rsid w:val="00E14481"/>
    <w:rsid w:val="00E25C89"/>
    <w:rsid w:val="00E42D54"/>
    <w:rsid w:val="00E517CB"/>
    <w:rsid w:val="00E7387D"/>
    <w:rsid w:val="00E755C9"/>
    <w:rsid w:val="00EA338B"/>
    <w:rsid w:val="00EC1C4F"/>
    <w:rsid w:val="00F0160A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10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71710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Знак, Знак,Знак3"/>
    <w:basedOn w:val="a"/>
    <w:link w:val="a4"/>
    <w:uiPriority w:val="99"/>
    <w:unhideWhenUsed/>
    <w:rsid w:val="00F0160A"/>
    <w:pPr>
      <w:tabs>
        <w:tab w:val="center" w:pos="4677"/>
        <w:tab w:val="right" w:pos="9355"/>
      </w:tabs>
      <w:spacing w:line="240" w:lineRule="auto"/>
    </w:pPr>
    <w:rPr>
      <w:rFonts w:eastAsiaTheme="minorHAnsi"/>
    </w:rPr>
  </w:style>
  <w:style w:type="character" w:customStyle="1" w:styleId="a4">
    <w:name w:val="Верхний колонтитул Знак"/>
    <w:aliases w:val=" Знак3 Знак,Знак Знак, Знак Знак,Знак3 Знак"/>
    <w:basedOn w:val="a0"/>
    <w:link w:val="a3"/>
    <w:uiPriority w:val="99"/>
    <w:rsid w:val="00F0160A"/>
  </w:style>
  <w:style w:type="paragraph" w:styleId="a5">
    <w:name w:val="footer"/>
    <w:basedOn w:val="a"/>
    <w:link w:val="a6"/>
    <w:uiPriority w:val="99"/>
    <w:unhideWhenUsed/>
    <w:rsid w:val="00F0160A"/>
    <w:pPr>
      <w:tabs>
        <w:tab w:val="center" w:pos="4677"/>
        <w:tab w:val="right" w:pos="9355"/>
      </w:tabs>
      <w:spacing w:line="240" w:lineRule="auto"/>
    </w:pPr>
    <w:rPr>
      <w:rFonts w:eastAsiaTheme="minorHAnsi"/>
    </w:rPr>
  </w:style>
  <w:style w:type="character" w:customStyle="1" w:styleId="a6">
    <w:name w:val="Нижний колонтитул Знак"/>
    <w:basedOn w:val="a0"/>
    <w:link w:val="a5"/>
    <w:uiPriority w:val="99"/>
    <w:rsid w:val="00F0160A"/>
  </w:style>
  <w:style w:type="character" w:customStyle="1" w:styleId="10">
    <w:name w:val="Заголовок 1 Знак"/>
    <w:basedOn w:val="a0"/>
    <w:link w:val="1"/>
    <w:uiPriority w:val="99"/>
    <w:rsid w:val="0067171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71710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671710"/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671710"/>
    <w:pPr>
      <w:spacing w:after="120" w:line="480" w:lineRule="auto"/>
      <w:ind w:left="283"/>
    </w:pPr>
    <w:rPr>
      <w:rFonts w:eastAsiaTheme="minorHAns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71710"/>
  </w:style>
  <w:style w:type="paragraph" w:styleId="a9">
    <w:name w:val="Balloon Text"/>
    <w:basedOn w:val="a"/>
    <w:link w:val="aa"/>
    <w:uiPriority w:val="99"/>
    <w:semiHidden/>
    <w:unhideWhenUsed/>
    <w:rsid w:val="0074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213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1590A"/>
    <w:pPr>
      <w:ind w:left="720"/>
      <w:contextualSpacing/>
    </w:pPr>
  </w:style>
  <w:style w:type="paragraph" w:customStyle="1" w:styleId="11">
    <w:name w:val="Абзац списка1"/>
    <w:basedOn w:val="a"/>
    <w:rsid w:val="0021590A"/>
    <w:pPr>
      <w:spacing w:after="200" w:line="276" w:lineRule="auto"/>
      <w:ind w:left="720" w:firstLine="0"/>
      <w:contextualSpacing/>
      <w:jc w:val="left"/>
    </w:pPr>
  </w:style>
  <w:style w:type="paragraph" w:customStyle="1" w:styleId="Heading">
    <w:name w:val="Heading"/>
    <w:rsid w:val="0021590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1590A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590A"/>
    <w:rPr>
      <w:sz w:val="16"/>
      <w:szCs w:val="16"/>
    </w:rPr>
  </w:style>
  <w:style w:type="paragraph" w:customStyle="1" w:styleId="Preformat">
    <w:name w:val="Preformat"/>
    <w:rsid w:val="0021590A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т_колон"/>
    <w:basedOn w:val="a"/>
    <w:next w:val="a5"/>
    <w:rsid w:val="0021590A"/>
    <w:pPr>
      <w:spacing w:line="240" w:lineRule="auto"/>
      <w:ind w:firstLine="0"/>
    </w:pPr>
    <w:rPr>
      <w:rFonts w:ascii="SchoolBook" w:hAnsi="SchoolBook"/>
      <w:sz w:val="26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21590A"/>
    <w:rPr>
      <w:rFonts w:cs="Times New Roman"/>
      <w:b w:val="0"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21590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431D"/>
    <w:pPr>
      <w:spacing w:after="120" w:line="480" w:lineRule="auto"/>
      <w:ind w:firstLine="0"/>
      <w:jc w:val="left"/>
    </w:pPr>
    <w:rPr>
      <w:rFonts w:eastAsia="Calibri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8431D"/>
    <w:rPr>
      <w:rFonts w:eastAsia="Calibri"/>
      <w:szCs w:val="22"/>
    </w:rPr>
  </w:style>
  <w:style w:type="character" w:styleId="af">
    <w:name w:val="page number"/>
    <w:basedOn w:val="a0"/>
    <w:rsid w:val="000F6224"/>
  </w:style>
  <w:style w:type="character" w:styleId="af0">
    <w:name w:val="Hyperlink"/>
    <w:uiPriority w:val="99"/>
    <w:unhideWhenUsed/>
    <w:rsid w:val="004B78C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10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71710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160A"/>
    <w:pPr>
      <w:tabs>
        <w:tab w:val="center" w:pos="4677"/>
        <w:tab w:val="right" w:pos="9355"/>
      </w:tabs>
      <w:spacing w:line="240" w:lineRule="auto"/>
    </w:pPr>
    <w:rPr>
      <w:rFonts w:eastAsiaTheme="minorHAnsi"/>
    </w:rPr>
  </w:style>
  <w:style w:type="character" w:customStyle="1" w:styleId="a4">
    <w:name w:val="Верхний колонтитул Знак"/>
    <w:basedOn w:val="a0"/>
    <w:link w:val="a3"/>
    <w:rsid w:val="00F0160A"/>
  </w:style>
  <w:style w:type="paragraph" w:styleId="a5">
    <w:name w:val="footer"/>
    <w:basedOn w:val="a"/>
    <w:link w:val="a6"/>
    <w:uiPriority w:val="99"/>
    <w:unhideWhenUsed/>
    <w:rsid w:val="00F0160A"/>
    <w:pPr>
      <w:tabs>
        <w:tab w:val="center" w:pos="4677"/>
        <w:tab w:val="right" w:pos="9355"/>
      </w:tabs>
      <w:spacing w:line="240" w:lineRule="auto"/>
    </w:pPr>
    <w:rPr>
      <w:rFonts w:eastAsiaTheme="minorHAnsi"/>
    </w:rPr>
  </w:style>
  <w:style w:type="character" w:customStyle="1" w:styleId="a6">
    <w:name w:val="Нижний колонтитул Знак"/>
    <w:basedOn w:val="a0"/>
    <w:link w:val="a5"/>
    <w:uiPriority w:val="99"/>
    <w:rsid w:val="00F0160A"/>
  </w:style>
  <w:style w:type="character" w:customStyle="1" w:styleId="10">
    <w:name w:val="Заголовок 1 Знак"/>
    <w:basedOn w:val="a0"/>
    <w:link w:val="1"/>
    <w:uiPriority w:val="99"/>
    <w:rsid w:val="0067171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71710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671710"/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671710"/>
    <w:pPr>
      <w:spacing w:after="120" w:line="480" w:lineRule="auto"/>
      <w:ind w:left="283"/>
    </w:pPr>
    <w:rPr>
      <w:rFonts w:eastAsiaTheme="minorHAns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71710"/>
  </w:style>
  <w:style w:type="paragraph" w:styleId="a9">
    <w:name w:val="Balloon Text"/>
    <w:basedOn w:val="a"/>
    <w:link w:val="aa"/>
    <w:uiPriority w:val="99"/>
    <w:semiHidden/>
    <w:unhideWhenUsed/>
    <w:rsid w:val="0074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2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severskayainf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IVMiheev</dc:creator>
  <cp:lastModifiedBy>Komarova</cp:lastModifiedBy>
  <cp:revision>8</cp:revision>
  <cp:lastPrinted>2019-06-05T15:49:00Z</cp:lastPrinted>
  <dcterms:created xsi:type="dcterms:W3CDTF">2019-06-05T15:31:00Z</dcterms:created>
  <dcterms:modified xsi:type="dcterms:W3CDTF">2019-06-06T09:28:00Z</dcterms:modified>
</cp:coreProperties>
</file>