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0.xml" ContentType="application/vnd.openxmlformats-officedocument.wordprocessingml.footer+xml"/>
  <Override PartName="/word/footer29.xml" ContentType="application/vnd.openxmlformats-officedocument.wordprocessingml.footer+xml"/>
  <Override PartName="/word/footer26.xml" ContentType="application/vnd.openxmlformats-officedocument.wordprocessingml.footer+xml"/>
  <Override PartName="/word/footer32.xml" ContentType="application/vnd.openxmlformats-officedocument.wordprocessingml.footer+xml"/>
  <Override PartName="/word/footer25.xml" ContentType="application/vnd.openxmlformats-officedocument.wordprocessingml.footer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13.xml" ContentType="application/vnd.openxmlformats-officedocument.wordprocessingml.footer+xml"/>
  <Override PartName="/word/footer12.xml" ContentType="application/vnd.openxmlformats-officedocument.wordprocessingml.footer+xml"/>
  <Override PartName="/word/footer1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28.xml" ContentType="application/vnd.openxmlformats-officedocument.wordprocessingml.footer+xml"/>
  <Override PartName="/word/header37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2.xml" ContentType="application/vnd.openxmlformats-officedocument.wordprocessingml.header+xml"/>
  <Override PartName="/word/header30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16.xml" ContentType="application/vnd.openxmlformats-officedocument.wordprocessingml.footer+xml"/>
  <Override PartName="/word/header27.xml" ContentType="application/vnd.openxmlformats-officedocument.wordprocessingml.header+xml"/>
  <Override PartName="/word/footer7.xml" ContentType="application/vnd.openxmlformats-officedocument.wordprocessingml.footer+xml"/>
  <Override PartName="/word/header26.xml" ContentType="application/vnd.openxmlformats-officedocument.wordprocessingml.header+xml"/>
  <Override PartName="/word/header25.xml" ContentType="application/vnd.openxmlformats-officedocument.wordprocessingml.header+xml"/>
  <Override PartName="/word/header31.xml" ContentType="application/vnd.openxmlformats-officedocument.wordprocessingml.head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3.xml" ContentType="application/vnd.openxmlformats-officedocument.wordprocessingml.header+xml"/>
  <Override PartName="/word/header20.xml" ContentType="application/vnd.openxmlformats-officedocument.wordprocessingml.head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header36.xml" ContentType="application/vnd.openxmlformats-officedocument.wordprocessingml.header+xml"/>
  <Override PartName="/word/footer31.xml" ContentType="application/vnd.openxmlformats-officedocument.wordprocessingml.footer+xml"/>
  <Override PartName="/word/header12.xml" ContentType="application/vnd.openxmlformats-officedocument.wordprocessingml.header+xml"/>
  <Override PartName="/word/header16.xml" ContentType="application/vnd.openxmlformats-officedocument.wordprocessingml.header+xml"/>
  <Override PartName="/word/header10.xml" ContentType="application/vnd.openxmlformats-officedocument.wordprocessingml.header+xml"/>
  <Override PartName="/word/footer15.xml" ContentType="application/vnd.openxmlformats-officedocument.wordprocessingml.footer+xml"/>
  <Override PartName="/word/header18.xml" ContentType="application/vnd.openxmlformats-officedocument.wordprocessingml.header+xml"/>
  <Override PartName="/word/header8.xml" ContentType="application/vnd.openxmlformats-officedocument.wordprocessingml.header+xml"/>
  <Override PartName="/word/header33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header11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9.xml" ContentType="application/vnd.openxmlformats-officedocument.wordprocessingml.footer+xml"/>
  <Override PartName="/word/endnotes.xml" ContentType="application/vnd.openxmlformats-officedocument.wordprocessingml.endnotes+xml"/>
  <Override PartName="/word/header9.xml" ContentType="application/vnd.openxmlformats-officedocument.wordprocessingml.header+xml"/>
  <Override PartName="/word/header4.xml" ContentType="application/vnd.openxmlformats-officedocument.wordprocessingml.header+xml"/>
  <Override PartName="/word/footer36.xml" ContentType="application/vnd.openxmlformats-officedocument.wordprocessingml.footer+xml"/>
  <Override PartName="/word/header2.xml" ContentType="application/vnd.openxmlformats-officedocument.wordprocessingml.header+xml"/>
  <Override PartName="/word/header38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19.xml" ContentType="application/vnd.openxmlformats-officedocument.wordprocessingml.header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header17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35.xml" ContentType="application/vnd.openxmlformats-officedocument.wordprocessingml.footer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header22.xml" ContentType="application/vnd.openxmlformats-officedocument.wordprocessingml.header+xml"/>
  <Override PartName="/word/styles.xml" ContentType="application/vnd.openxmlformats-officedocument.wordprocessingml.styles+xml"/>
  <Override PartName="/word/header15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spacing w:after="0" w:line="240" w:lineRule="auto"/>
        <w:rPr>
          <w:rFonts w:ascii="PT Astra Serif" w:hAnsi="PT Astra Serif" w:cs="PT Astra Serif"/>
          <w:b/>
          <w:sz w:val="34"/>
          <w:szCs w:val="28"/>
        </w:rPr>
      </w:pPr>
      <w:r>
        <w:rPr>
          <w:rFonts w:ascii="PT Astra Serif" w:hAnsi="PT Astra Serif" w:eastAsia="PT Astra Serif" w:cs="PT Astra Serif" w:eastAsiaTheme="minorEastAsia"/>
          <w:b/>
          <w:sz w:val="34"/>
          <w:szCs w:val="28"/>
        </w:rPr>
      </w:r>
      <w:r>
        <w:rPr>
          <w:rFonts w:ascii="PT Astra Serif" w:hAnsi="PT Astra Serif" w:eastAsia="PT Astra Serif" w:cs="PT Astra Serif"/>
          <w:b/>
          <w:sz w:val="3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46760" cy="906780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955771" name=""/>
                        <pic:cNvPicPr/>
                        <pic:nvPr/>
                      </pic:nvPicPr>
                      <pic:blipFill>
                        <a:blip r:embed="rId84">
                          <a:extLst>
                            <a:ext uri="{96DAC541-7B7A-43D3-8B79-37D633B846F1}">
                              <asvg:svgBlip xmlns:asvg="http://schemas.microsoft.com/office/drawing/2016/SVG/main" r:embed="rId85"/>
                            </a:ext>
                          </a:extLst>
                        </a:blip>
                        <a:stretch/>
                      </pic:blipFill>
                      <pic:spPr bwMode="auto">
                        <a:xfrm rot="0" flipH="0" flipV="0">
                          <a:off x="0" y="0"/>
                          <a:ext cx="746758" cy="906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8.80pt;height:71.40pt;mso-wrap-distance-left:0.00pt;mso-wrap-distance-top:0.00pt;mso-wrap-distance-right:0.00pt;mso-wrap-distance-bottom:0.00pt;rotation:0;" stroked="f">
                <v:path textboxrect="0,0,0,0"/>
                <v:imagedata r:id="rId84" o:title=""/>
              </v:shape>
            </w:pict>
          </mc:Fallback>
        </mc:AlternateContent>
      </w:r>
      <w:r>
        <w:rPr>
          <w:rFonts w:ascii="PT Astra Serif" w:hAnsi="PT Astra Serif" w:cs="PT Astra Serif"/>
          <w:b/>
          <w:sz w:val="34"/>
          <w:szCs w:val="28"/>
        </w:rPr>
      </w:r>
      <w:r>
        <w:rPr>
          <w:rFonts w:ascii="PT Astra Serif" w:hAnsi="PT Astra Serif" w:cs="PT Astra Serif"/>
          <w:b/>
          <w:sz w:val="34"/>
          <w:szCs w:val="28"/>
        </w:rPr>
      </w:r>
    </w:p>
    <w:p>
      <w:pPr>
        <w:ind w:firstLine="0"/>
        <w:jc w:val="center"/>
        <w:spacing w:after="0" w:line="240" w:lineRule="auto"/>
        <w:rPr>
          <w:rFonts w:ascii="PT Astra Serif" w:hAnsi="PT Astra Serif" w:cs="PT Astra Serif"/>
          <w:b/>
          <w:sz w:val="16"/>
          <w:szCs w:val="28"/>
        </w:rPr>
      </w:pPr>
      <w:r>
        <w:rPr>
          <w:rFonts w:ascii="PT Astra Serif" w:hAnsi="PT Astra Serif" w:eastAsia="PT Astra Serif" w:cs="PT Astra Serif" w:eastAsiaTheme="minorEastAsia"/>
          <w:b/>
          <w:sz w:val="16"/>
          <w:szCs w:val="28"/>
          <w:lang w:val="en-US"/>
        </w:rPr>
      </w:r>
      <w:r>
        <w:rPr>
          <w:rFonts w:ascii="PT Astra Serif" w:hAnsi="PT Astra Serif" w:cs="PT Astra Serif"/>
          <w:b/>
          <w:sz w:val="16"/>
          <w:szCs w:val="28"/>
        </w:rPr>
      </w:r>
      <w:r>
        <w:rPr>
          <w:rFonts w:ascii="PT Astra Serif" w:hAnsi="PT Astra Serif" w:cs="PT Astra Serif"/>
          <w:b/>
          <w:sz w:val="16"/>
          <w:szCs w:val="28"/>
        </w:rPr>
      </w:r>
    </w:p>
    <w:p>
      <w:pPr>
        <w:ind w:firstLine="0"/>
        <w:jc w:val="center"/>
        <w:spacing w:after="0" w:line="240" w:lineRule="auto"/>
        <w:rPr>
          <w:rFonts w:ascii="PT Astra Serif" w:hAnsi="PT Astra Serif" w:cs="PT Astra Serif"/>
          <w:b/>
          <w:sz w:val="34"/>
          <w:szCs w:val="28"/>
        </w:rPr>
      </w:pPr>
      <w:r>
        <w:rPr>
          <w:rFonts w:ascii="PT Astra Serif" w:hAnsi="PT Astra Serif" w:eastAsia="PT Astra Serif" w:cs="PT Astra Serif" w:eastAsiaTheme="minorEastAsia"/>
          <w:b/>
          <w:sz w:val="34"/>
          <w:szCs w:val="28"/>
        </w:rPr>
        <w:t xml:space="preserve">ЦЕНТРАЛЬНАЯ ИЗБИРАТЕЛЬНАЯ КОМИССИЯ</w:t>
      </w:r>
      <w:r>
        <w:rPr>
          <w:rFonts w:ascii="PT Astra Serif" w:hAnsi="PT Astra Serif" w:eastAsia="PT Astra Serif" w:cs="PT Astra Serif" w:eastAsiaTheme="minorEastAsia"/>
          <w:b/>
          <w:sz w:val="34"/>
          <w:szCs w:val="28"/>
        </w:rPr>
        <w:br/>
        <w:t xml:space="preserve">РОССИЙСКОЙ ФЕДЕРАЦИИ</w:t>
      </w:r>
      <w:r>
        <w:rPr>
          <w:rFonts w:ascii="PT Astra Serif" w:hAnsi="PT Astra Serif" w:cs="PT Astra Serif"/>
          <w:b/>
          <w:sz w:val="34"/>
          <w:szCs w:val="28"/>
        </w:rPr>
      </w:r>
      <w:r>
        <w:rPr>
          <w:rFonts w:ascii="PT Astra Serif" w:hAnsi="PT Astra Serif" w:cs="PT Astra Serif"/>
          <w:b/>
          <w:sz w:val="34"/>
          <w:szCs w:val="28"/>
        </w:rPr>
      </w:r>
    </w:p>
    <w:p>
      <w:pPr>
        <w:ind w:firstLine="0"/>
        <w:jc w:val="center"/>
        <w:spacing w:after="0" w:line="240" w:lineRule="auto"/>
        <w:rPr>
          <w:rFonts w:ascii="PT Astra Serif" w:hAnsi="PT Astra Serif" w:cs="PT Astra Serif"/>
          <w:szCs w:val="28"/>
        </w:rPr>
      </w:pPr>
      <w:r>
        <w:rPr>
          <w:rFonts w:ascii="PT Astra Serif" w:hAnsi="PT Astra Serif" w:eastAsia="PT Astra Serif" w:cs="PT Astra Serif" w:eastAsiaTheme="minorEastAsia"/>
          <w:sz w:val="28"/>
          <w:szCs w:val="28"/>
        </w:rPr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ind w:firstLine="0"/>
        <w:jc w:val="center"/>
        <w:spacing w:after="0" w:line="240" w:lineRule="auto"/>
        <w:rPr>
          <w:rFonts w:ascii="PT Astra Serif" w:hAnsi="PT Astra Serif" w:cs="PT Astra Serif"/>
          <w:b/>
          <w:spacing w:val="60"/>
          <w:sz w:val="32"/>
          <w:szCs w:val="28"/>
        </w:rPr>
      </w:pPr>
      <w:r>
        <w:rPr>
          <w:rFonts w:ascii="PT Astra Serif" w:hAnsi="PT Astra Serif" w:eastAsia="PT Astra Serif" w:cs="PT Astra Serif" w:eastAsiaTheme="minorEastAsia"/>
          <w:b/>
          <w:spacing w:val="60"/>
          <w:sz w:val="32"/>
          <w:szCs w:val="28"/>
        </w:rPr>
        <w:t xml:space="preserve">ПОСТАНОВЛЕНИЕ</w:t>
      </w:r>
      <w:r>
        <w:rPr>
          <w:rFonts w:ascii="PT Astra Serif" w:hAnsi="PT Astra Serif" w:cs="PT Astra Serif"/>
          <w:b/>
          <w:spacing w:val="60"/>
          <w:sz w:val="32"/>
          <w:szCs w:val="28"/>
        </w:rPr>
      </w:r>
      <w:r>
        <w:rPr>
          <w:rFonts w:ascii="PT Astra Serif" w:hAnsi="PT Astra Serif" w:cs="PT Astra Serif"/>
          <w:b/>
          <w:spacing w:val="60"/>
          <w:sz w:val="32"/>
          <w:szCs w:val="28"/>
        </w:rPr>
      </w:r>
    </w:p>
    <w:p>
      <w:pPr>
        <w:ind w:firstLine="0"/>
        <w:jc w:val="center"/>
        <w:spacing w:after="0" w:line="240" w:lineRule="auto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 w:eastAsiaTheme="minorEastAsia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7"/>
      </w:tblGrid>
      <w:tr>
        <w:tblPrEx/>
        <w:trPr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07" w:type="dxa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ascii="PT Astra Serif" w:hAnsi="PT Astra Serif" w:cs="PT Astra Serif"/>
                <w:szCs w:val="28"/>
              </w:rPr>
            </w:pPr>
            <w:r>
              <w:rPr>
                <w:rFonts w:ascii="PT Astra Serif" w:hAnsi="PT Astra Serif" w:eastAsia="PT Astra Serif" w:cs="PT Astra Serif" w:eastAsiaTheme="minorEastAsia"/>
                <w:sz w:val="28"/>
                <w:szCs w:val="28"/>
              </w:rPr>
              <w:t xml:space="preserve">24 июня 2026 г.</w:t>
            </w:r>
            <w:r>
              <w:rPr>
                <w:rFonts w:ascii="PT Astra Serif" w:hAnsi="PT Astra Serif" w:cs="PT Astra Serif"/>
                <w:szCs w:val="28"/>
              </w:rPr>
            </w:r>
            <w:r>
              <w:rPr>
                <w:rFonts w:ascii="PT Astra Serif" w:hAnsi="PT Astra Serif" w:cs="PT Astra Serif"/>
                <w:szCs w:val="28"/>
              </w:rPr>
            </w:r>
          </w:p>
        </w:tc>
        <w:tc>
          <w:tcPr>
            <w:tcW w:w="3107" w:type="dxa"/>
            <w:textDirection w:val="lrTb"/>
            <w:noWrap w:val="false"/>
          </w:tcPr>
          <w:p>
            <w:pPr>
              <w:ind w:firstLine="0"/>
              <w:jc w:val="right"/>
              <w:spacing w:after="0" w:line="240" w:lineRule="auto"/>
              <w:rPr>
                <w:rFonts w:ascii="PT Astra Serif" w:hAnsi="PT Astra Serif" w:cs="PT Astra Serif"/>
                <w:szCs w:val="28"/>
              </w:rPr>
            </w:pPr>
            <w:r>
              <w:rPr>
                <w:rFonts w:ascii="PT Astra Serif" w:hAnsi="PT Astra Serif" w:eastAsia="PT Astra Serif" w:cs="PT Astra Serif" w:eastAsiaTheme="minorEastAsia"/>
                <w:sz w:val="28"/>
                <w:szCs w:val="28"/>
              </w:rPr>
              <w:t xml:space="preserve">№</w:t>
            </w:r>
            <w:r>
              <w:rPr>
                <w:rFonts w:ascii="PT Astra Serif" w:hAnsi="PT Astra Serif" w:cs="PT Astra Serif"/>
                <w:szCs w:val="28"/>
              </w:rPr>
            </w:r>
            <w:r>
              <w:rPr>
                <w:rFonts w:ascii="PT Astra Serif" w:hAnsi="PT Astra Serif" w:cs="PT Astra Serif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07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ascii="PT Astra Serif" w:hAnsi="PT Astra Serif" w:cs="PT Astra Serif"/>
                <w:szCs w:val="28"/>
              </w:rPr>
            </w:pPr>
            <w:r>
              <w:rPr>
                <w:rFonts w:ascii="PT Astra Serif" w:hAnsi="PT Astra Serif" w:eastAsia="PT Astra Serif" w:cs="PT Astra Serif" w:eastAsiaTheme="minorEastAsia"/>
                <w:sz w:val="28"/>
                <w:szCs w:val="28"/>
              </w:rPr>
              <w:t xml:space="preserve">10/108-9</w:t>
            </w:r>
            <w:r>
              <w:rPr>
                <w:rFonts w:ascii="PT Astra Serif" w:hAnsi="PT Astra Serif" w:cs="PT Astra Serif"/>
                <w:szCs w:val="28"/>
              </w:rPr>
            </w:r>
            <w:r>
              <w:rPr>
                <w:rFonts w:ascii="PT Astra Serif" w:hAnsi="PT Astra Serif" w:cs="PT Astra Serif"/>
                <w:szCs w:val="28"/>
              </w:rPr>
            </w:r>
          </w:p>
        </w:tc>
      </w:tr>
    </w:tbl>
    <w:p>
      <w:pPr>
        <w:ind w:firstLine="0"/>
        <w:jc w:val="center"/>
        <w:spacing w:after="0" w:line="240" w:lineRule="auto"/>
        <w:rPr>
          <w:rFonts w:ascii="PT Astra Serif" w:hAnsi="PT Astra Serif" w:cs="PT Astra Serif"/>
          <w:b/>
          <w:sz w:val="24"/>
          <w:szCs w:val="28"/>
        </w:rPr>
      </w:pPr>
      <w:r>
        <w:rPr>
          <w:rFonts w:ascii="PT Astra Serif" w:hAnsi="PT Astra Serif" w:eastAsia="PT Astra Serif" w:cs="PT Astra Serif" w:eastAsiaTheme="minorEastAsia"/>
          <w:b/>
          <w:sz w:val="22"/>
          <w:szCs w:val="24"/>
        </w:rPr>
        <w:t xml:space="preserve">Москва</w:t>
      </w:r>
      <w:r>
        <w:rPr>
          <w:rFonts w:ascii="PT Astra Serif" w:hAnsi="PT Astra Serif" w:cs="PT Astra Serif"/>
          <w:b/>
          <w:sz w:val="24"/>
          <w:szCs w:val="28"/>
        </w:rPr>
      </w:r>
      <w:r>
        <w:rPr>
          <w:rFonts w:ascii="PT Astra Serif" w:hAnsi="PT Astra Serif" w:cs="PT Astra Serif"/>
          <w:b/>
          <w:sz w:val="24"/>
          <w:szCs w:val="28"/>
        </w:rPr>
      </w:r>
    </w:p>
    <w:p>
      <w:pPr>
        <w:ind w:firstLine="0"/>
        <w:jc w:val="center"/>
        <w:spacing w:after="0" w:line="240" w:lineRule="auto"/>
        <w:rPr>
          <w:rFonts w:ascii="PT Astra Serif" w:hAnsi="PT Astra Serif" w:cs="PT Astra Serif"/>
          <w:b/>
          <w:szCs w:val="28"/>
        </w:rPr>
      </w:pPr>
      <w:r>
        <w:rPr>
          <w:rFonts w:ascii="PT Astra Serif" w:hAnsi="PT Astra Serif" w:eastAsia="PT Astra Serif" w:cs="PT Astra Serif"/>
          <w:b/>
          <w:szCs w:val="28"/>
        </w:rPr>
      </w:r>
      <w:r>
        <w:rPr>
          <w:rFonts w:ascii="PT Astra Serif" w:hAnsi="PT Astra Serif" w:cs="PT Astra Serif"/>
          <w:b/>
          <w:szCs w:val="28"/>
        </w:rPr>
      </w:r>
      <w:r>
        <w:rPr>
          <w:rFonts w:ascii="PT Astra Serif" w:hAnsi="PT Astra Serif" w:cs="PT Astra Serif"/>
          <w:b/>
          <w:szCs w:val="28"/>
        </w:rPr>
      </w:r>
    </w:p>
    <w:p>
      <w:pPr>
        <w:rPr>
          <w:rFonts w:ascii="PT Astra Serif" w:hAnsi="PT Astra Serif" w:eastAsia="PT Astra Serif" w:cs="PT Astra Serif"/>
          <w:b/>
          <w:bCs/>
          <w:highlight w:val="none"/>
        </w:rPr>
      </w:pP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eastAsia="PT Astra Serif" w:cs="PT Astra Serif"/>
          <w:b/>
          <w:bCs/>
          <w:highlight w:val="none"/>
        </w:rPr>
      </w:r>
    </w:p>
    <w:p>
      <w:pPr>
        <w:rPr>
          <w:rFonts w:ascii="PT Astra Serif" w:hAnsi="PT Astra Serif" w:cs="PT Astra Serif"/>
          <w:b/>
          <w:bCs/>
          <w:highlight w:val="none"/>
        </w:rPr>
      </w:pPr>
      <w:r>
        <w:rPr>
          <w:rFonts w:ascii="PT Astra Serif" w:hAnsi="PT Astra Serif" w:eastAsia="PT Astra Serif" w:cs="PT Astra Serif"/>
          <w:b/>
          <w:bCs/>
          <w:szCs w:val="28"/>
        </w:rPr>
        <w:t xml:space="preserve">О формах ведения 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организациями телерадиовещания,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 редакциями периодических печатных изданий и редакциями сетевых изданий отдельного учета объемов и стоимости эфирного времени, печатной площади, услуг по размещению 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предвыборных агитационных материалов в сетевых изданиях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, предоставленных 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политическим партиям, 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зарегистрированным 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кандидатам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 при проведении 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выборов депутатов Государственной Думы Федерального Собрания </w:t>
      </w:r>
      <w:r>
        <w:rPr>
          <w:rFonts w:ascii="PT Astra Serif" w:hAnsi="PT Astra Serif" w:eastAsia="PT Astra Serif" w:cs="PT Astra Serif"/>
          <w:b/>
          <w:bCs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Российской Федерации девято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го созыва</w:t>
      </w:r>
      <w:r>
        <w:rPr>
          <w:rFonts w:ascii="PT Astra Serif" w:hAnsi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</w:p>
    <w:p>
      <w:pPr>
        <w:rPr>
          <w:rFonts w:ascii="PT Astra Serif" w:hAnsi="PT Astra Serif" w:eastAsia="PT Astra Serif" w:cs="PT Astra Serif"/>
          <w:b/>
          <w:bCs/>
          <w:highlight w:val="none"/>
        </w:rPr>
      </w:pP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eastAsia="PT Astra Serif" w:cs="PT Astra Serif"/>
          <w:b/>
          <w:bCs/>
          <w:highlight w:val="none"/>
        </w:rPr>
      </w:r>
    </w:p>
    <w:p>
      <w:pPr>
        <w:rPr>
          <w:rFonts w:ascii="PT Astra Serif" w:hAnsi="PT Astra Serif" w:eastAsia="PT Astra Serif" w:cs="PT Astra Serif"/>
          <w:b/>
          <w:bCs/>
          <w:highlight w:val="none"/>
        </w:rPr>
      </w:pPr>
      <w:r>
        <w:rPr>
          <w:rFonts w:ascii="PT Astra Serif" w:hAnsi="PT Astra Serif" w:cs="PT Astra Serif"/>
          <w:b/>
          <w:bCs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eastAsia="PT Astra Serif" w:cs="PT Astra Serif"/>
          <w:b/>
          <w:bCs/>
          <w:highlight w:val="none"/>
        </w:rPr>
      </w:r>
    </w:p>
    <w:p>
      <w:pPr>
        <w:contextualSpacing w:val="0"/>
        <w:ind w:firstLine="709"/>
        <w:jc w:val="both"/>
        <w:spacing w:line="360" w:lineRule="auto"/>
        <w:rPr>
          <w:rFonts w:ascii="PT Astra Serif" w:hAnsi="PT Astra Serif" w:cs="PT Astra Serif"/>
          <w:spacing w:val="80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В соответствии с частью 15 статьи 64 Федерального закона «О выборах депутатов Государственной Думы Федерального Собрания Российской Федерации» Центральная избирательная комиссия Российской Федер</w:t>
      </w:r>
      <w:r>
        <w:rPr>
          <w:rFonts w:ascii="PT Astra Serif" w:hAnsi="PT Astra Serif" w:eastAsia="PT Astra Serif" w:cs="PT Astra Serif"/>
          <w:szCs w:val="28"/>
        </w:rPr>
        <w:t xml:space="preserve">ации </w:t>
      </w:r>
      <w:r>
        <w:rPr>
          <w:rFonts w:ascii="PT Astra Serif" w:hAnsi="PT Astra Serif" w:eastAsia="PT Astra Serif" w:cs="PT Astra Serif"/>
          <w:spacing w:val="80"/>
          <w:szCs w:val="28"/>
        </w:rPr>
        <w:t xml:space="preserve">постановляет:</w:t>
      </w:r>
      <w:r>
        <w:rPr>
          <w:rFonts w:ascii="PT Astra Serif" w:hAnsi="PT Astra Serif" w:cs="PT Astra Serif"/>
          <w:spacing w:val="80"/>
          <w:szCs w:val="28"/>
        </w:rPr>
      </w:r>
      <w:r>
        <w:rPr>
          <w:rFonts w:ascii="PT Astra Serif" w:hAnsi="PT Astra Serif" w:cs="PT Astra Serif"/>
          <w:spacing w:val="80"/>
          <w:szCs w:val="28"/>
        </w:rPr>
      </w:r>
    </w:p>
    <w:p>
      <w:pPr>
        <w:ind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1.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 </w:t>
      </w:r>
      <w:r>
        <w:rPr>
          <w:rFonts w:ascii="PT Astra Serif" w:hAnsi="PT Astra Serif" w:eastAsia="PT Astra Serif" w:cs="PT Astra Serif"/>
          <w:szCs w:val="28"/>
        </w:rPr>
        <w:t xml:space="preserve">Утвердить формы ведения </w:t>
      </w:r>
      <w:r>
        <w:rPr>
          <w:rFonts w:ascii="PT Astra Serif" w:hAnsi="PT Astra Serif" w:eastAsia="PT Astra Serif" w:cs="PT Astra Serif"/>
          <w:szCs w:val="28"/>
        </w:rPr>
        <w:t xml:space="preserve">общероссийскими организациями </w:t>
      </w:r>
      <w:r>
        <w:rPr>
          <w:rFonts w:ascii="PT Astra Serif" w:hAnsi="PT Astra Serif" w:eastAsia="PT Astra Serif" w:cs="PT Astra Serif"/>
          <w:szCs w:val="28"/>
        </w:rPr>
        <w:t xml:space="preserve">телерадиовещания, редакциями </w:t>
      </w:r>
      <w:r>
        <w:rPr>
          <w:rFonts w:ascii="PT Astra Serif" w:hAnsi="PT Astra Serif" w:eastAsia="PT Astra Serif" w:cs="PT Astra Serif"/>
          <w:szCs w:val="28"/>
        </w:rPr>
        <w:t xml:space="preserve">общероссийских </w:t>
      </w:r>
      <w:r>
        <w:rPr>
          <w:rFonts w:ascii="PT Astra Serif" w:hAnsi="PT Astra Serif" w:eastAsia="PT Astra Serif" w:cs="PT Astra Serif"/>
          <w:szCs w:val="28"/>
        </w:rPr>
        <w:t xml:space="preserve">периодических печатных изданий, редакциями сетевых изданий отдельного учета объемов </w:t>
        <w:br/>
        <w:t xml:space="preserve">и стоимости эфирного времени, печатной площади, </w:t>
      </w:r>
      <w:r>
        <w:rPr>
          <w:rFonts w:ascii="PT Astra Serif" w:hAnsi="PT Astra Serif" w:eastAsia="PT Astra Serif" w:cs="PT Astra Serif"/>
          <w:szCs w:val="28"/>
        </w:rPr>
        <w:t xml:space="preserve">услуг по размещению предвыборных агитационных материалов в сетевых изданиях</w:t>
      </w:r>
      <w:r>
        <w:rPr>
          <w:rFonts w:ascii="PT Astra Serif" w:hAnsi="PT Astra Serif" w:eastAsia="PT Astra Serif" w:cs="PT Astra Serif"/>
          <w:szCs w:val="28"/>
        </w:rPr>
        <w:t xml:space="preserve">, предоставленных </w:t>
      </w:r>
      <w:r>
        <w:rPr>
          <w:rFonts w:ascii="PT Astra Serif" w:hAnsi="PT Astra Serif" w:eastAsia="PT Astra Serif" w:cs="PT Astra Serif"/>
          <w:szCs w:val="28"/>
        </w:rPr>
        <w:t xml:space="preserve">политическим партиям, зарегистрировавшим федеральные списки кандидатов, </w:t>
      </w:r>
      <w:r>
        <w:rPr>
          <w:rFonts w:ascii="PT Astra Serif" w:hAnsi="PT Astra Serif" w:eastAsia="PT Astra Serif" w:cs="PT Astra Serif"/>
          <w:szCs w:val="28"/>
        </w:rPr>
        <w:t xml:space="preserve">зарегистрированным кандидатам при проведении выборов депутатов Государственной Думы Федерального Собрания Российской Федерации </w:t>
      </w:r>
      <w:r>
        <w:rPr>
          <w:rFonts w:ascii="PT Astra Serif" w:hAnsi="PT Astra Serif" w:eastAsia="PT Astra Serif" w:cs="PT Astra Serif"/>
          <w:szCs w:val="28"/>
        </w:rPr>
        <w:t xml:space="preserve">девят</w:t>
      </w:r>
      <w:r>
        <w:rPr>
          <w:rFonts w:ascii="PT Astra Serif" w:hAnsi="PT Astra Serif" w:eastAsia="PT Astra Serif" w:cs="PT Astra Serif"/>
          <w:szCs w:val="28"/>
        </w:rPr>
        <w:t xml:space="preserve">ого</w:t>
      </w:r>
      <w:r>
        <w:rPr>
          <w:rFonts w:ascii="PT Astra Serif" w:hAnsi="PT Astra Serif" w:eastAsia="PT Astra Serif" w:cs="PT Astra Serif"/>
          <w:szCs w:val="28"/>
        </w:rPr>
        <w:t xml:space="preserve"> созыва (приложения № 1–</w:t>
      </w:r>
      <w:r>
        <w:rPr>
          <w:rFonts w:ascii="PT Astra Serif" w:hAnsi="PT Astra Serif" w:eastAsia="PT Astra Serif" w:cs="PT Astra Serif"/>
          <w:szCs w:val="28"/>
        </w:rPr>
        <w:t xml:space="preserve">3</w:t>
      </w:r>
      <w:r>
        <w:rPr>
          <w:rFonts w:ascii="PT Astra Serif" w:hAnsi="PT Astra Serif" w:eastAsia="PT Astra Serif" w:cs="PT Astra Serif"/>
          <w:szCs w:val="28"/>
        </w:rPr>
        <w:t xml:space="preserve">).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ind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2.</w:t>
      </w:r>
      <w:r>
        <w:rPr>
          <w:rFonts w:ascii="PT Astra Serif" w:hAnsi="PT Astra Serif" w:eastAsia="PT Astra Serif" w:cs="PT Astra Serif"/>
          <w:b/>
          <w:bCs/>
          <w:szCs w:val="28"/>
        </w:rPr>
        <w:t xml:space="preserve"> </w:t>
      </w:r>
      <w:r>
        <w:rPr>
          <w:rFonts w:ascii="PT Astra Serif" w:hAnsi="PT Astra Serif" w:eastAsia="PT Astra Serif" w:cs="PT Astra Serif"/>
          <w:szCs w:val="28"/>
        </w:rPr>
        <w:t xml:space="preserve">Утвердить формы ведения региональными и муниципальными организациями телерадиовещания, редакциями региональных </w:t>
        <w:br/>
        <w:t xml:space="preserve">и муниципальных периодических печатных изданий отдельного учета объемов и стоимости эфирного времени, печатной площади, предоставленных </w:t>
      </w:r>
      <w:r>
        <w:rPr>
          <w:rFonts w:ascii="PT Astra Serif" w:hAnsi="PT Astra Serif" w:eastAsia="PT Astra Serif" w:cs="PT Astra Serif"/>
          <w:szCs w:val="28"/>
        </w:rPr>
        <w:t xml:space="preserve">политическим партиям (</w:t>
      </w:r>
      <w:r>
        <w:rPr>
          <w:rFonts w:ascii="PT Astra Serif" w:hAnsi="PT Astra Serif" w:eastAsia="PT Astra Serif" w:cs="PT Astra Serif"/>
          <w:szCs w:val="28"/>
        </w:rPr>
        <w:t xml:space="preserve">региональным отделениям политических партий</w:t>
      </w:r>
      <w:r>
        <w:rPr>
          <w:rFonts w:ascii="PT Astra Serif" w:hAnsi="PT Astra Serif" w:eastAsia="PT Astra Serif" w:cs="PT Astra Serif"/>
          <w:szCs w:val="28"/>
        </w:rPr>
        <w:t xml:space="preserve">)</w:t>
      </w:r>
      <w:r>
        <w:rPr>
          <w:rFonts w:ascii="PT Astra Serif" w:hAnsi="PT Astra Serif" w:eastAsia="PT Astra Serif" w:cs="PT Astra Serif"/>
          <w:szCs w:val="28"/>
        </w:rPr>
        <w:t xml:space="preserve">, </w:t>
      </w:r>
      <w:r>
        <w:rPr>
          <w:rFonts w:ascii="PT Astra Serif" w:hAnsi="PT Astra Serif" w:eastAsia="PT Astra Serif" w:cs="PT Astra Serif"/>
          <w:szCs w:val="28"/>
        </w:rPr>
        <w:t xml:space="preserve">зарегистрировавши</w:t>
      </w:r>
      <w:r>
        <w:rPr>
          <w:rFonts w:ascii="PT Astra Serif" w:hAnsi="PT Astra Serif" w:eastAsia="PT Astra Serif" w:cs="PT Astra Serif"/>
          <w:szCs w:val="28"/>
        </w:rPr>
        <w:t xml:space="preserve">м</w:t>
      </w:r>
      <w:r>
        <w:rPr>
          <w:rFonts w:ascii="PT Astra Serif" w:hAnsi="PT Astra Serif" w:eastAsia="PT Astra Serif" w:cs="PT Astra Serif"/>
          <w:szCs w:val="28"/>
        </w:rPr>
        <w:t xml:space="preserve"> федеральные списки кандидатов,</w:t>
      </w:r>
      <w:r>
        <w:rPr>
          <w:rFonts w:ascii="PT Astra Serif" w:hAnsi="PT Astra Serif" w:eastAsia="PT Astra Serif" w:cs="PT Astra Serif"/>
          <w:szCs w:val="28"/>
        </w:rPr>
        <w:t xml:space="preserve"> зарегистрированным кандидатам</w:t>
      </w:r>
      <w:r>
        <w:rPr>
          <w:rFonts w:ascii="PT Astra Serif" w:hAnsi="PT Astra Serif" w:eastAsia="PT Astra Serif" w:cs="PT Astra Serif"/>
          <w:szCs w:val="28"/>
        </w:rPr>
        <w:t xml:space="preserve"> при проведении выборов депутатов Государственной Думы Федерального Собрания Российской Федерации </w:t>
      </w:r>
      <w:r>
        <w:rPr>
          <w:rFonts w:ascii="PT Astra Serif" w:hAnsi="PT Astra Serif" w:eastAsia="PT Astra Serif" w:cs="PT Astra Serif"/>
          <w:szCs w:val="28"/>
        </w:rPr>
        <w:t xml:space="preserve">девят</w:t>
      </w:r>
      <w:r>
        <w:rPr>
          <w:rFonts w:ascii="PT Astra Serif" w:hAnsi="PT Astra Serif" w:eastAsia="PT Astra Serif" w:cs="PT Astra Serif"/>
          <w:szCs w:val="28"/>
        </w:rPr>
        <w:t xml:space="preserve">ого</w:t>
      </w:r>
      <w:r>
        <w:rPr>
          <w:rFonts w:ascii="PT Astra Serif" w:hAnsi="PT Astra Serif" w:eastAsia="PT Astra Serif" w:cs="PT Astra Serif"/>
          <w:szCs w:val="28"/>
        </w:rPr>
        <w:t xml:space="preserve"> созыва (приложения № </w:t>
      </w:r>
      <w:r>
        <w:rPr>
          <w:rFonts w:ascii="PT Astra Serif" w:hAnsi="PT Astra Serif" w:eastAsia="PT Astra Serif" w:cs="PT Astra Serif"/>
          <w:szCs w:val="28"/>
        </w:rPr>
        <w:t xml:space="preserve">4</w:t>
      </w:r>
      <w:r>
        <w:rPr>
          <w:rFonts w:ascii="PT Astra Serif" w:hAnsi="PT Astra Serif" w:eastAsia="PT Astra Serif" w:cs="PT Astra Serif"/>
          <w:szCs w:val="28"/>
        </w:rPr>
        <w:t xml:space="preserve">–</w:t>
      </w:r>
      <w:r>
        <w:rPr>
          <w:rFonts w:ascii="PT Astra Serif" w:hAnsi="PT Astra Serif" w:eastAsia="PT Astra Serif" w:cs="PT Astra Serif"/>
          <w:szCs w:val="28"/>
        </w:rPr>
        <w:t xml:space="preserve">7</w:t>
      </w:r>
      <w:r>
        <w:rPr>
          <w:rFonts w:ascii="PT Astra Serif" w:hAnsi="PT Astra Serif" w:eastAsia="PT Astra Serif" w:cs="PT Astra Serif"/>
          <w:szCs w:val="28"/>
        </w:rPr>
        <w:t xml:space="preserve">).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ind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</w:rPr>
        <w:t xml:space="preserve">3</w:t>
      </w:r>
      <w:r>
        <w:rPr>
          <w:rFonts w:ascii="PT Astra Serif" w:hAnsi="PT Astra Serif" w:eastAsia="PT Astra Serif" w:cs="PT Astra Serif"/>
        </w:rPr>
        <w:t xml:space="preserve">. </w:t>
      </w:r>
      <w:r>
        <w:rPr>
          <w:rFonts w:ascii="PT Astra Serif" w:hAnsi="PT Astra Serif" w:eastAsia="PT Astra Serif" w:cs="PT Astra Serif"/>
        </w:rPr>
        <w:t xml:space="preserve">Утвердить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Р</w:t>
      </w:r>
      <w:r>
        <w:rPr>
          <w:rFonts w:ascii="PT Astra Serif" w:hAnsi="PT Astra Serif" w:eastAsia="PT Astra Serif" w:cs="PT Astra Serif"/>
        </w:rPr>
        <w:t xml:space="preserve">азъяснения о поряд</w:t>
      </w:r>
      <w:r>
        <w:rPr>
          <w:rFonts w:ascii="PT Astra Serif" w:hAnsi="PT Astra Serif" w:eastAsia="PT Astra Serif" w:cs="PT Astra Serif"/>
        </w:rPr>
        <w:t xml:space="preserve">к</w:t>
      </w:r>
      <w:r>
        <w:rPr>
          <w:rFonts w:ascii="PT Astra Serif" w:hAnsi="PT Astra Serif" w:eastAsia="PT Astra Serif" w:cs="PT Astra Serif"/>
        </w:rPr>
        <w:t xml:space="preserve">е</w:t>
      </w:r>
      <w:r>
        <w:rPr>
          <w:rFonts w:ascii="PT Astra Serif" w:hAnsi="PT Astra Serif" w:eastAsia="PT Astra Serif" w:cs="PT Astra Serif"/>
        </w:rPr>
        <w:t xml:space="preserve"> представления </w:t>
      </w:r>
      <w:r>
        <w:rPr>
          <w:rFonts w:ascii="PT Astra Serif" w:hAnsi="PT Astra Serif" w:eastAsia="PT Astra Serif" w:cs="PT Astra Serif"/>
          <w:szCs w:val="28"/>
        </w:rPr>
        <w:t xml:space="preserve">организациями телерадиовещания, редакциями периодических печатных изданий, редакциями сетевых изданий </w:t>
      </w:r>
      <w:r>
        <w:rPr>
          <w:rFonts w:ascii="PT Astra Serif" w:hAnsi="PT Astra Serif" w:eastAsia="PT Astra Serif" w:cs="PT Astra Serif"/>
          <w:szCs w:val="28"/>
        </w:rPr>
        <w:t xml:space="preserve">данных </w:t>
      </w:r>
      <w:r>
        <w:rPr>
          <w:rFonts w:ascii="PT Astra Serif" w:hAnsi="PT Astra Serif" w:eastAsia="PT Astra Serif" w:cs="PT Astra Serif"/>
          <w:szCs w:val="28"/>
        </w:rPr>
        <w:t xml:space="preserve">отдельного учета объемов и стоимости эфирного времени, печатной площади, </w:t>
      </w:r>
      <w:r>
        <w:rPr>
          <w:rFonts w:ascii="PT Astra Serif" w:hAnsi="PT Astra Serif" w:eastAsia="PT Astra Serif" w:cs="PT Astra Serif"/>
          <w:szCs w:val="28"/>
        </w:rPr>
        <w:t xml:space="preserve">услуг по размещению предвыборных агитационных материалов в сетевых изданиях</w:t>
      </w:r>
      <w:r>
        <w:rPr>
          <w:rFonts w:ascii="PT Astra Serif" w:hAnsi="PT Astra Serif" w:eastAsia="PT Astra Serif" w:cs="PT Astra Serif"/>
          <w:szCs w:val="28"/>
        </w:rPr>
        <w:t xml:space="preserve">, предоставленных политическим партиям, зарегистрировавшим федеральные списки кандидатов, </w:t>
      </w:r>
      <w:r>
        <w:rPr>
          <w:rFonts w:ascii="PT Astra Serif" w:hAnsi="PT Astra Serif" w:eastAsia="PT Astra Serif" w:cs="PT Astra Serif"/>
          <w:szCs w:val="28"/>
        </w:rPr>
        <w:t xml:space="preserve">зарегистрированным кандидатам </w:t>
      </w:r>
      <w:r>
        <w:rPr>
          <w:rFonts w:ascii="PT Astra Serif" w:hAnsi="PT Astra Serif" w:eastAsia="PT Astra Serif" w:cs="PT Astra Serif"/>
          <w:szCs w:val="28"/>
        </w:rPr>
        <w:t xml:space="preserve">при проведении выборов депутатов Государственной Думы Федерального Собрания Российской Федерации девят</w:t>
      </w:r>
      <w:r>
        <w:rPr>
          <w:rFonts w:ascii="PT Astra Serif" w:hAnsi="PT Astra Serif" w:eastAsia="PT Astra Serif" w:cs="PT Astra Serif"/>
          <w:szCs w:val="28"/>
        </w:rPr>
        <w:t xml:space="preserve">ого</w:t>
      </w:r>
      <w:r>
        <w:rPr>
          <w:rFonts w:ascii="PT Astra Serif" w:hAnsi="PT Astra Serif" w:eastAsia="PT Astra Serif" w:cs="PT Astra Serif"/>
          <w:szCs w:val="28"/>
        </w:rPr>
        <w:t xml:space="preserve"> созыва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(приложение </w:t>
      </w:r>
      <w:r>
        <w:rPr>
          <w:rFonts w:ascii="PT Astra Serif" w:hAnsi="PT Astra Serif" w:eastAsia="PT Astra Serif" w:cs="PT Astra Serif"/>
          <w:szCs w:val="28"/>
        </w:rPr>
        <w:t xml:space="preserve">№ 8).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ind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4. </w:t>
      </w:r>
      <w:r>
        <w:rPr>
          <w:rFonts w:ascii="PT Astra Serif" w:hAnsi="PT Astra Serif" w:eastAsia="PT Astra Serif" w:cs="PT Astra Serif"/>
          <w:sz w:val="28"/>
          <w:szCs w:val="28"/>
          <w:lang w:val="ru-RU" w:bidi="ru-RU"/>
        </w:rPr>
        <w:t xml:space="preserve">Разместить на официальном сайте Центральной избирательной комиссии Российской Федерации </w:t>
      </w:r>
      <w:r>
        <w:rPr>
          <w:rFonts w:ascii="PT Astra Serif" w:hAnsi="PT Astra Serif" w:eastAsia="PT Astra Serif" w:cs="PT Astra Serif"/>
          <w:sz w:val="28"/>
          <w:szCs w:val="28"/>
          <w:lang w:val="ru-RU" w:bidi="ru-RU"/>
        </w:rPr>
        <w:t xml:space="preserve">в информационно-телекоммуникационной сети «Интернет» </w:t>
      </w:r>
      <w:r>
        <w:rPr>
          <w:rFonts w:ascii="PT Astra Serif" w:hAnsi="PT Astra Serif" w:eastAsia="PT Astra Serif" w:cs="PT Astra Serif"/>
          <w:i w:val="0"/>
          <w:iCs w:val="0"/>
          <w:sz w:val="28"/>
          <w:szCs w:val="28"/>
          <w:lang w:val="ru-RU" w:bidi="ru-RU"/>
        </w:rPr>
        <w:t xml:space="preserve">в разделе </w:t>
      </w:r>
      <w:r>
        <w:rPr>
          <w:rFonts w:ascii="PT Astra Serif" w:hAnsi="PT Astra Serif" w:eastAsia="PT Astra Serif" w:cs="PT Astra Serif"/>
          <w:i w:val="0"/>
          <w:iCs w:val="0"/>
          <w:sz w:val="28"/>
          <w:szCs w:val="28"/>
          <w:lang w:val="ru-RU" w:bidi="ru-RU"/>
        </w:rPr>
        <w:t xml:space="preserve">«Выборы депутатов Государственной Думы Федерального Собрания Российской Федерации девятого созыва», подразделе «Информационное обеспечение выборов»</w:t>
      </w:r>
      <w:r>
        <w:rPr>
          <w:rFonts w:ascii="PT Astra Serif" w:hAnsi="PT Astra Serif" w:eastAsia="PT Astra Serif" w:cs="PT Astra Serif"/>
          <w:i w:val="0"/>
          <w:iCs w:val="0"/>
          <w:sz w:val="28"/>
          <w:szCs w:val="28"/>
          <w:lang w:val="ru-RU" w:bidi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 w:bidi="ru-RU"/>
        </w:rPr>
        <w:t xml:space="preserve">формы, утвержденные настоящим постановлением.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shd w:val="nil" w:color="auto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highlight w:val="none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709"/>
        <w:jc w:val="both"/>
        <w:spacing w:line="360" w:lineRule="auto"/>
        <w:rPr>
          <w:rFonts w:ascii="PT Astra Serif" w:hAnsi="PT Astra Serif" w:cs="PT Astra Serif"/>
          <w:highlight w:val="none"/>
        </w:rPr>
        <w:suppressLineNumbers w:val="0"/>
      </w:pPr>
      <w:r>
        <w:rPr>
          <w:rFonts w:ascii="PT Astra Serif" w:hAnsi="PT Astra Serif" w:eastAsia="PT Astra Serif" w:cs="PT Astra Serif"/>
        </w:rPr>
        <w:t xml:space="preserve">5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  <w:t xml:space="preserve"> </w:t>
      </w:r>
      <w:r>
        <w:rPr>
          <w:rFonts w:ascii="PT Astra Serif" w:hAnsi="PT Astra Serif" w:eastAsia="PT Astra Serif" w:cs="PT Astra Serif"/>
        </w:rPr>
        <w:t xml:space="preserve">Опубликовать настоящее постановление в официальном печатном органе Центральной избирательной комиссии Российской Федерации – журнале «Вестник Центральной избирательной комиссии Российской Федерации» и </w:t>
      </w:r>
      <w:r>
        <w:rPr>
          <w:rFonts w:ascii="PT Astra Serif" w:hAnsi="PT Astra Serif" w:eastAsia="PT Astra Serif" w:cs="PT Astra Serif"/>
        </w:rPr>
        <w:t xml:space="preserve">официальном </w:t>
      </w:r>
      <w:r>
        <w:rPr>
          <w:rFonts w:ascii="PT Astra Serif" w:hAnsi="PT Astra Serif" w:eastAsia="PT Astra Serif" w:cs="PT Astra Serif"/>
        </w:rPr>
        <w:t xml:space="preserve">сетевом издании «Вестник Центральной избирательной комиссии Российской Федерации».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ind w:firstLine="709"/>
        <w:jc w:val="both"/>
        <w:spacing w:line="360" w:lineRule="auto"/>
        <w:rPr>
          <w:rFonts w:ascii="PT Astra Serif" w:hAnsi="PT Astra Serif" w:eastAsia="PT Astra Serif" w:cs="PT Astra Serif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</w:p>
    <w:p>
      <w:pPr>
        <w:pStyle w:val="1868"/>
        <w:ind w:left="0" w:right="459" w:firstLine="709"/>
        <w:jc w:val="left"/>
        <w:spacing w:line="360" w:lineRule="auto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386"/>
        <w:gridCol w:w="3969"/>
      </w:tblGrid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pStyle w:val="1868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Председатель</w:t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  <w:p>
            <w:pPr>
              <w:pStyle w:val="1868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Центральной избирательной комиссии Российской Федерации</w:t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  <w:tc>
          <w:tcPr>
            <w:tcW w:w="3969" w:type="dxa"/>
            <w:vAlign w:val="bottom"/>
            <w:textDirection w:val="lrTb"/>
            <w:noWrap w:val="false"/>
          </w:tcPr>
          <w:p>
            <w:pPr>
              <w:pStyle w:val="1868"/>
              <w:ind w:right="0" w:firstLine="0"/>
              <w:jc w:val="right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</w:rPr>
              <w:t xml:space="preserve">Э.А. Памфилова</w:t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pStyle w:val="1868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868"/>
              <w:ind w:right="0" w:firstLine="0"/>
              <w:jc w:val="right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pStyle w:val="1868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Секретарь</w:t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  <w:p>
            <w:pPr>
              <w:pStyle w:val="1868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Центральной избирательной комиссии</w:t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  <w:p>
            <w:pPr>
              <w:pStyle w:val="1868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Российской Федерации</w:t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  <w:tc>
          <w:tcPr>
            <w:tcW w:w="3969" w:type="dxa"/>
            <w:vAlign w:val="bottom"/>
            <w:textDirection w:val="lrTb"/>
            <w:noWrap w:val="false"/>
          </w:tcPr>
          <w:p>
            <w:pPr>
              <w:pStyle w:val="1868"/>
              <w:ind w:right="0" w:firstLine="0"/>
              <w:jc w:val="right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</w:rPr>
              <w:t xml:space="preserve">Н.А. </w:t>
            </w:r>
            <w:r>
              <w:rPr>
                <w:rFonts w:ascii="PT Astra Serif" w:hAnsi="PT Astra Serif" w:eastAsia="PT Astra Serif" w:cs="PT Astra Serif"/>
              </w:rPr>
              <w:t xml:space="preserve">Бударина</w:t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</w:tr>
    </w:tbl>
    <w:p>
      <w:pPr>
        <w:ind w:firstLine="709"/>
        <w:jc w:val="both"/>
        <w:spacing w:line="360" w:lineRule="auto"/>
        <w:rPr>
          <w:rFonts w:ascii="PT Astra Serif" w:hAnsi="PT Astra Serif" w:eastAsia="PT Astra Serif" w:cs="PT Astra Serif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</w:p>
    <w:p>
      <w:pPr>
        <w:ind w:firstLine="709"/>
        <w:jc w:val="both"/>
        <w:spacing w:line="360" w:lineRule="auto"/>
        <w:rPr>
          <w:rFonts w:ascii="PT Astra Serif" w:hAnsi="PT Astra Serif" w:eastAsia="PT Astra Serif" w:cs="PT Astra Serif"/>
          <w:highlight w:val="none"/>
        </w:rPr>
        <w:suppressLineNumbers w:val="0"/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</w:p>
    <w:p>
      <w:pPr>
        <w:pStyle w:val="1844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844"/>
        <w:rPr>
          <w:rFonts w:ascii="PT Astra Serif" w:hAnsi="PT Astra Serif" w:cs="PT Astra Serif"/>
        </w:rPr>
        <w:sectPr>
          <w:headerReference w:type="default" r:id="rId9"/>
          <w:headerReference w:type="even" r:id="rId10"/>
          <w:headerReference w:type="first" r:id="rId11"/>
          <w:footerReference w:type="default" r:id="rId47"/>
          <w:footerReference w:type="first" r:id="rId48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92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3"/>
        <w:gridCol w:w="851"/>
        <w:gridCol w:w="338"/>
        <w:gridCol w:w="965"/>
        <w:gridCol w:w="966"/>
        <w:gridCol w:w="1025"/>
        <w:gridCol w:w="675"/>
        <w:gridCol w:w="276"/>
        <w:gridCol w:w="290"/>
        <w:gridCol w:w="399"/>
        <w:gridCol w:w="956"/>
        <w:gridCol w:w="955"/>
        <w:gridCol w:w="384"/>
        <w:gridCol w:w="1559"/>
      </w:tblGrid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54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Приложение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№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1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Merge w:val="restart"/>
            <w:textDirection w:val="lrTb"/>
            <w:noWrap w:val="false"/>
          </w:tcPr>
          <w:p>
            <w:pPr>
              <w:ind w:left="-116" w:right="-108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УТВЕРЖДЕНА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постановлением Центральной избирательной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комисси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и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от 24 июня 2026 г. № 10/108-9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ind w:left="-116" w:right="-108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ind w:left="-116" w:right="-108"/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1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4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9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бесплатного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и стоимости платного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ленных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общероссийской организацией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телерадиовещания политическим партиям,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зарегистрировавшим федеральны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спис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ки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при проведении выборов депутатов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Государственной Думы Федерального Собрания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36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41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3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07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96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2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18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4"/>
              </w:rPr>
              <w:t xml:space="preserve">Представляется в Центральную избирательную комиссию Российской Федерации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</w:p>
        </w:tc>
      </w:tr>
      <w:tr>
        <w:tblPrEx/>
        <w:trPr>
          <w:trHeight w:val="399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4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об общероссийской организации телерадиовещания и средстве массовой информации, предоставивше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бесплатное эфирное время, платное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общероссийской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94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7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средства массовой информации, предоставившего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94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42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94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6"/>
          <w:trHeight w:val="288"/>
        </w:trPr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7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Руководитель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4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4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1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4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68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5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9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639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ое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эфирное время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не предоставлял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639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ое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эфирное время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не предоставлял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96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25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  <w:lang w:val="en-US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4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37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2" w:type="dxa"/>
            <w:vAlign w:val="bottom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Данные отдельного учета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заполняются 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представляются в виде файл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в формате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электронной таблицы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2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каждому средству массовой информации, выпускаемому общероссийской организацией телерадиовещания; образец заполнения титульного листа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2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аверяется подписью руководителя и печатью организации при распечатывании титульного листа для представления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48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2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при распечатывании титульного листа для представления данных учета в избирательную комиссию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rPr>
          <w:rFonts w:ascii="PT Astra Serif" w:hAnsi="PT Astra Serif" w:cs="PT Astra Serif"/>
        </w:rPr>
        <w:sectPr>
          <w:headerReference w:type="default" r:id="rId12"/>
          <w:headerReference w:type="even" r:id="rId13"/>
          <w:footerReference w:type="first" r:id="rId49"/>
          <w:footnotePr>
            <w:numRestart w:val="eachPage"/>
          </w:footnotePr>
          <w:endnotePr/>
          <w:type w:val="nextPage"/>
          <w:pgSz w:w="11906" w:h="16838" w:orient="portrait"/>
          <w:pgMar w:top="794" w:right="244" w:bottom="794" w:left="1134" w:header="284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344" w:type="dxa"/>
        <w:tblInd w:w="534" w:type="dxa"/>
        <w:tblLook w:val="04A0" w:firstRow="1" w:lastRow="0" w:firstColumn="1" w:lastColumn="0" w:noHBand="0" w:noVBand="1"/>
      </w:tblPr>
      <w:tblGrid>
        <w:gridCol w:w="516"/>
        <w:gridCol w:w="3423"/>
        <w:gridCol w:w="1872"/>
        <w:gridCol w:w="3969"/>
        <w:gridCol w:w="1701"/>
        <w:gridCol w:w="1560"/>
        <w:gridCol w:w="1984"/>
        <w:gridCol w:w="319"/>
      </w:tblGrid>
      <w:tr>
        <w:tblPrEx/>
        <w:trPr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объеме бесплатного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2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2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6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«_____»_____________________20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3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 политической партии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предвыборной агитации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7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295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1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_____________________________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объеме бесплатного эфирного времени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Д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ебаты, дискуссия, круглый стол, интервью, выступление, телеочерк, видеофильм, иные не запрещенные законом формы.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каждой политической партии.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"/>
        <w:gridCol w:w="2323"/>
        <w:gridCol w:w="1541"/>
        <w:gridCol w:w="318"/>
        <w:gridCol w:w="698"/>
        <w:gridCol w:w="1570"/>
        <w:gridCol w:w="1276"/>
        <w:gridCol w:w="1276"/>
        <w:gridCol w:w="648"/>
        <w:gridCol w:w="1336"/>
        <w:gridCol w:w="534"/>
        <w:gridCol w:w="1309"/>
        <w:gridCol w:w="547"/>
        <w:gridCol w:w="1545"/>
        <w:gridCol w:w="34"/>
      </w:tblGrid>
      <w:tr>
        <w:tblPrEx/>
        <w:trPr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55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55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платного эфирного времени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2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2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84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8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 политической партии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предвыборной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агитации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Стоимость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руб.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9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8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9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8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8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8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82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</w:rPr>
            </w:r>
            <w:bookmarkStart w:id="0" w:name="RANGE!B12"/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bookmarkEnd w:id="0"/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______________________________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ени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й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объеме и стоимости платного эфирного времени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79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1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 заполняется при отсутствии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использованных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объемов платного эфирного времени.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1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Д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ебаты, дискуссия, круглый стол, интервью, выступление, телеочерк, видеофильм, иные не запрещенные законом формы.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4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каждой политической партии.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0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6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79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</w:tbl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</w:rPr>
        <w:sectPr>
          <w:headerReference w:type="default" r:id="rId14"/>
          <w:footerReference w:type="default" r:id="rId50"/>
          <w:footnotePr>
            <w:numRestart w:val="eachPage"/>
          </w:footnotePr>
          <w:endnotePr/>
          <w:type w:val="nextPage"/>
          <w:pgSz w:w="16838" w:h="11906" w:orient="landscape"/>
          <w:pgMar w:top="849" w:right="794" w:bottom="244" w:left="794" w:header="709" w:footer="709" w:gutter="0"/>
          <w:pgNumType w:start="2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923" w:type="dxa"/>
        <w:tblInd w:w="675" w:type="dxa"/>
        <w:tblLook w:val="04A0" w:firstRow="1" w:lastRow="0" w:firstColumn="1" w:lastColumn="0" w:noHBand="0" w:noVBand="1"/>
      </w:tblPr>
      <w:tblGrid>
        <w:gridCol w:w="284"/>
        <w:gridCol w:w="1033"/>
        <w:gridCol w:w="1152"/>
        <w:gridCol w:w="1152"/>
        <w:gridCol w:w="1224"/>
        <w:gridCol w:w="897"/>
        <w:gridCol w:w="850"/>
        <w:gridCol w:w="212"/>
        <w:gridCol w:w="586"/>
        <w:gridCol w:w="760"/>
        <w:gridCol w:w="497"/>
        <w:gridCol w:w="1276"/>
      </w:tblGrid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59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 заполнения титульного листа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59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3119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2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59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78" w:type="dxa"/>
            <w:vAlign w:val="bottom"/>
            <w:vMerge w:val="restart"/>
            <w:textDirection w:val="lrTb"/>
            <w:noWrap w:val="false"/>
          </w:tcPr>
          <w:p>
            <w:pPr>
              <w:ind w:left="-180" w:right="-108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ind w:left="-180" w:right="-108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ind w:left="-38" w:right="-108"/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78" w:type="dxa"/>
            <w:vAlign w:val="bottom"/>
            <w:vMerge w:val="continue"/>
            <w:textDirection w:val="lrTb"/>
            <w:noWrap/>
          </w:tcPr>
          <w:p>
            <w:pPr>
              <w:ind w:left="-38" w:right="-108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78" w:type="dxa"/>
            <w:vAlign w:val="bottom"/>
            <w:vMerge w:val="continue"/>
            <w:textDirection w:val="lrTb"/>
            <w:noWrap/>
          </w:tcPr>
          <w:p>
            <w:pPr>
              <w:ind w:left="-38" w:right="-108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78" w:type="dxa"/>
            <w:vAlign w:val="bottom"/>
            <w:vMerge w:val="continue"/>
            <w:textDirection w:val="lrTb"/>
            <w:noWrap/>
          </w:tcPr>
          <w:p>
            <w:pPr>
              <w:ind w:left="-38" w:right="-108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78" w:type="dxa"/>
            <w:vAlign w:val="bottom"/>
            <w:vMerge w:val="continue"/>
            <w:textDirection w:val="lrTb"/>
            <w:noWrap/>
          </w:tcPr>
          <w:p>
            <w:pPr>
              <w:ind w:right="-10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0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бесплатного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и стоимости платного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ленных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общероссийской организацией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телерадиовещания политическим партиям,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зарегистрировавшим федеральны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спис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ки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при проведении выборов депутатов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Государственной Думы Федерального Собрания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15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187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18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5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4"/>
              </w:rPr>
              <w:t xml:space="preserve">Представляется в Центральную избирательную комиссию Российской Федерации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</w:p>
        </w:tc>
      </w:tr>
      <w:tr>
        <w:tblPrEx/>
        <w:trPr>
          <w:trHeight w:val="399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7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об общероссийской организации телерадиовещания и средстве массовой информации, предоставивше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бесплатное эфирное время, платное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общероссийской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78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ПАО «Телерадиокомпания»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5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средства массовой информации, предоставившего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78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Телеканал «Теле-100»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84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78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ЭЛ № 77-0000001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4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Руководитель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8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А.И.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Иванов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8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 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4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09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7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73" w:type="dxa"/>
            <w:textDirection w:val="lrTb"/>
            <w:noWrap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79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7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7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639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Бесплатное эфирное время не предоставлялось.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639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Платное эфирное время не предоставлялось.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94"/>
        </w:trPr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4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ОТРВ_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Телерадиокомпания_Теле-100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8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30"/>
        </w:trPr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</w:rPr>
        <w:sectPr>
          <w:headerReference w:type="first" r:id="rId15"/>
          <w:footerReference w:type="first" r:id="rId51"/>
          <w:footnotePr>
            <w:numRestart w:val="eachPage"/>
          </w:footnotePr>
          <w:endnotePr/>
          <w:type w:val="nextPage"/>
          <w:pgSz w:w="11906" w:h="16838" w:orient="portrait"/>
          <w:pgMar w:top="794" w:right="244" w:bottom="794" w:left="849" w:header="709" w:footer="709" w:gutter="0"/>
          <w:pgNumType w:start="4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02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68"/>
        <w:gridCol w:w="3288"/>
        <w:gridCol w:w="1856"/>
        <w:gridCol w:w="1192"/>
        <w:gridCol w:w="1848"/>
        <w:gridCol w:w="1071"/>
        <w:gridCol w:w="851"/>
        <w:gridCol w:w="708"/>
        <w:gridCol w:w="1560"/>
        <w:gridCol w:w="1984"/>
      </w:tblGrid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 бесплатного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71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5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5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бесплатного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5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4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05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4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 политической партии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предвыборной агитации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14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52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668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4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«Восток»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ыступление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18.50–18.58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08:00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44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08:00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2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8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44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«Север»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17.45–17.50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2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44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«Север»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руглый стол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22.00–22.40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44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 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53:00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86"/>
        <w:gridCol w:w="1641"/>
        <w:gridCol w:w="1459"/>
        <w:gridCol w:w="951"/>
        <w:gridCol w:w="169"/>
        <w:gridCol w:w="1180"/>
        <w:gridCol w:w="919"/>
        <w:gridCol w:w="839"/>
        <w:gridCol w:w="578"/>
        <w:gridCol w:w="1180"/>
        <w:gridCol w:w="238"/>
        <w:gridCol w:w="1842"/>
        <w:gridCol w:w="1843"/>
        <w:gridCol w:w="1985"/>
      </w:tblGrid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объеме и стоимости 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7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2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2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на «_____»_______________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3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5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 политической партии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предвыборной агитации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Стоимость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руб.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48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05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8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5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«Север»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ыступление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21.00–21.20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5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7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5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«Восток»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9.30–09.50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18.08.20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№ 21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51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rPr>
          <w:rFonts w:ascii="PT Astra Serif" w:hAnsi="PT Astra Serif" w:cs="PT Astra Serif"/>
        </w:rPr>
        <w:sectPr>
          <w:headerReference w:type="default" r:id="rId16"/>
          <w:footerReference w:type="default" r:id="rId52"/>
          <w:footnotePr>
            <w:numRestart w:val="eachPage"/>
          </w:footnotePr>
          <w:endnotePr/>
          <w:type w:val="nextPage"/>
          <w:pgSz w:w="16838" w:h="11906" w:orient="landscape"/>
          <w:pgMar w:top="849" w:right="794" w:bottom="244" w:left="1560" w:header="709" w:footer="709" w:gutter="0"/>
          <w:pgNumType w:start="5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659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295"/>
        <w:gridCol w:w="540"/>
        <w:gridCol w:w="978"/>
        <w:gridCol w:w="978"/>
        <w:gridCol w:w="1304"/>
        <w:gridCol w:w="978"/>
        <w:gridCol w:w="892"/>
        <w:gridCol w:w="86"/>
        <w:gridCol w:w="150"/>
        <w:gridCol w:w="828"/>
        <w:gridCol w:w="150"/>
        <w:gridCol w:w="828"/>
        <w:gridCol w:w="150"/>
        <w:gridCol w:w="359"/>
        <w:gridCol w:w="284"/>
        <w:gridCol w:w="848"/>
        <w:gridCol w:w="11"/>
      </w:tblGrid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08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Приложение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564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УТВЕРЖДЕНА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постановлением Центральной избирательной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комиссии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от 24 июня 2026 г. № 10/108-9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56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56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56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6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81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и стоимости платной пе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предоставленных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общероссийским периодическим печатным изданием политическим партиям, зарегистрировавшим федеральны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списк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при проведении выборов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депутатов Государственной Думы Федерального Собрания 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8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8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8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8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41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8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3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8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4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73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8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2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4"/>
              </w:rPr>
              <w:t xml:space="preserve">Представляется в Центральную избирательную комиссию Российской Федерации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</w:p>
        </w:tc>
      </w:tr>
      <w:tr>
        <w:tblPrEx/>
        <w:trPr>
          <w:trHeight w:val="36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об общероссийском периодическом печатном издании,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предоставившем бесплатную печатную площадь, платную печатную площадь 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9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редакции общероссийского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4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24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09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4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Главный редактор (руководитель редакции)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58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8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4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364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Бесплатная печатная площадь не предоставлялась.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364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Платная печатная площадь не предоставлялась.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48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 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9" w:type="dxa"/>
            <w:vAlign w:val="bottom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Данные отдельного учета заполняются и представляются в виде файла в формате электронной таблицы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r>
          </w:p>
        </w:tc>
      </w:tr>
      <w:tr>
        <w:tblPrEx/>
        <w:trPr>
          <w:trHeight w:val="300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9" w:type="dxa"/>
            <w:vAlign w:val="bottom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титульного листа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аверяется подписью руководителя и печатью организации при распечатывании титульного листа для представления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9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при распечатывании титульного листа для представления данных учета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17"/>
          <w:footerReference w:type="first" r:id="rId53"/>
          <w:footnotePr>
            <w:numRestart w:val="eachPage"/>
          </w:footnotePr>
          <w:endnotePr/>
          <w:type w:val="nextPage"/>
          <w:pgSz w:w="11906" w:h="16838" w:orient="portrait"/>
          <w:pgMar w:top="794" w:right="244" w:bottom="1560" w:left="1560" w:header="284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3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02"/>
        <w:gridCol w:w="3674"/>
        <w:gridCol w:w="1517"/>
        <w:gridCol w:w="230"/>
        <w:gridCol w:w="1619"/>
        <w:gridCol w:w="1850"/>
        <w:gridCol w:w="2562"/>
        <w:gridCol w:w="1708"/>
        <w:gridCol w:w="1565"/>
        <w:gridCol w:w="80"/>
      </w:tblGrid>
      <w:tr>
        <w:tblPrEx/>
        <w:trPr>
          <w:gridAfter w:val="1"/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бесплатной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4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8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«_____»_____________________20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3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9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 политической партии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6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Тираж, экз.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9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6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9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6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9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6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9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6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23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91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6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3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6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96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9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_______________________________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0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о предоставленном объеме бесплатной печатной площади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0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каждой политической партии.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451" w:type="dxa"/>
        <w:tblInd w:w="-601" w:type="dxa"/>
        <w:tblLook w:val="04A0" w:firstRow="1" w:lastRow="0" w:firstColumn="1" w:lastColumn="0" w:noHBand="0" w:noVBand="1"/>
      </w:tblPr>
      <w:tblGrid>
        <w:gridCol w:w="459"/>
        <w:gridCol w:w="1951"/>
        <w:gridCol w:w="1402"/>
        <w:gridCol w:w="299"/>
        <w:gridCol w:w="1150"/>
        <w:gridCol w:w="551"/>
        <w:gridCol w:w="1701"/>
        <w:gridCol w:w="1701"/>
        <w:gridCol w:w="1701"/>
        <w:gridCol w:w="1701"/>
        <w:gridCol w:w="1245"/>
        <w:gridCol w:w="1590"/>
      </w:tblGrid>
      <w:tr>
        <w:tblPrEx/>
        <w:trPr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платной печатной площади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5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5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4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Наименование политической партии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фактически предоставленной печатной площади,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Тираж, экз.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52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</w:rPr>
            </w:r>
            <w:bookmarkStart w:id="4" w:name="RANGE!B11"/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bookmarkEnd w:id="4"/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 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91"/>
        </w:trPr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_______________________________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6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о предоставленном объеме и стоимости платной печатной площади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Сводные сведения 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 заполня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ю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тся при отсутствии предоставленных объемов платной печатной площади.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каждой политической партии.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18"/>
          <w:footerReference w:type="default" r:id="rId54"/>
          <w:footnotePr>
            <w:numRestart w:val="eachPage"/>
          </w:footnotePr>
          <w:endnotePr/>
          <w:type w:val="nextPage"/>
          <w:pgSz w:w="16838" w:h="11906" w:orient="landscape"/>
          <w:pgMar w:top="1276" w:right="794" w:bottom="244" w:left="1560" w:header="709" w:footer="709" w:gutter="0"/>
          <w:pgNumType w:start="2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954" w:type="dxa"/>
        <w:tblInd w:w="97" w:type="dxa"/>
        <w:tblLook w:val="04A0" w:firstRow="1" w:lastRow="0" w:firstColumn="1" w:lastColumn="0" w:noHBand="0" w:noVBand="1"/>
      </w:tblPr>
      <w:tblGrid>
        <w:gridCol w:w="295"/>
        <w:gridCol w:w="709"/>
        <w:gridCol w:w="236"/>
        <w:gridCol w:w="960"/>
        <w:gridCol w:w="960"/>
        <w:gridCol w:w="1100"/>
        <w:gridCol w:w="960"/>
        <w:gridCol w:w="960"/>
        <w:gridCol w:w="68"/>
        <w:gridCol w:w="236"/>
        <w:gridCol w:w="656"/>
        <w:gridCol w:w="304"/>
        <w:gridCol w:w="656"/>
        <w:gridCol w:w="304"/>
        <w:gridCol w:w="254"/>
        <w:gridCol w:w="284"/>
        <w:gridCol w:w="708"/>
        <w:gridCol w:w="304"/>
      </w:tblGrid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Образец заполнения титульного листа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390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390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390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390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90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и стоимости платной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предоставленных общероссийским периодическим печатным изданием политическим партиям, зарегистрировавшим федеральны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спис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ки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при проведении выборов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депутатов Государственной Думы Федерального Собрания 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созыва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201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4"/>
              </w:rPr>
              <w:t xml:space="preserve">Представляется в Центральную избирательную комиссию Российской Федерации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36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об общероссийском периодическом печатном издании,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предоставившем бесплатную печатную площадь, платную печатную площадь 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6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редакции общероссийского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90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Газета «Политика»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324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26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90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ПИ № 77-00000001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Главный редактор (руководитель редакции)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43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И.А. Петров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3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 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34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09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355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Бесплатная печатная площадь не предоставлялась.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355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Платная печатная площадь не предоставлялась.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48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файл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0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ППИ_Политика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9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(имя файла с данными учета)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1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19"/>
          <w:footerReference w:type="first" r:id="rId55"/>
          <w:footnotePr>
            <w:numRestart w:val="eachPage"/>
          </w:footnotePr>
          <w:endnotePr/>
          <w:type w:val="nextPage"/>
          <w:pgSz w:w="11906" w:h="16838" w:orient="portrait"/>
          <w:pgMar w:top="794" w:right="244" w:bottom="1560" w:left="1276" w:header="709" w:footer="709" w:gutter="0"/>
          <w:pgNumType w:start="4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249" w:type="dxa"/>
        <w:tblInd w:w="-601" w:type="dxa"/>
        <w:tblLook w:val="04A0" w:firstRow="1" w:lastRow="0" w:firstColumn="1" w:lastColumn="0" w:noHBand="0" w:noVBand="1"/>
      </w:tblPr>
      <w:tblGrid>
        <w:gridCol w:w="500"/>
        <w:gridCol w:w="3328"/>
        <w:gridCol w:w="1740"/>
        <w:gridCol w:w="244"/>
        <w:gridCol w:w="1341"/>
        <w:gridCol w:w="360"/>
        <w:gridCol w:w="1701"/>
        <w:gridCol w:w="79"/>
        <w:gridCol w:w="2177"/>
        <w:gridCol w:w="1683"/>
        <w:gridCol w:w="1860"/>
        <w:gridCol w:w="236"/>
      </w:tblGrid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4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 бесплатной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43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43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43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1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1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бесплатной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4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1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__________________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3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1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 политической партии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8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Тираж, экз.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31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5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6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52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12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«Север»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«Встреча»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8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52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12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«Север»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8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312" w:type="dxa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68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52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«Юг»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«Путь к успеху»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8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2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8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8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3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9"/>
        <w:gridCol w:w="1668"/>
        <w:gridCol w:w="1402"/>
        <w:gridCol w:w="582"/>
        <w:gridCol w:w="867"/>
        <w:gridCol w:w="834"/>
        <w:gridCol w:w="577"/>
        <w:gridCol w:w="1124"/>
        <w:gridCol w:w="412"/>
        <w:gridCol w:w="1289"/>
        <w:gridCol w:w="247"/>
        <w:gridCol w:w="887"/>
        <w:gridCol w:w="567"/>
        <w:gridCol w:w="567"/>
        <w:gridCol w:w="1134"/>
        <w:gridCol w:w="1134"/>
        <w:gridCol w:w="1560"/>
        <w:gridCol w:w="37"/>
      </w:tblGrid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8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6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8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65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39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8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65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8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65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8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8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3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5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3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4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Наименование политической партии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фактически предоставленной печатной площади,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Тираж,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экз.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ind w:left="-57" w:right="-57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142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«Север»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«Время побед»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34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144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«Север»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«Замерзнем?»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18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36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15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олитическ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парти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«Восток»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«Путь к успеху»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19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45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</w:rPr>
            </w:r>
            <w:bookmarkStart w:id="7" w:name="RANGE!B16"/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bookmarkEnd w:id="7"/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20"/>
          <w:footerReference w:type="default" r:id="rId56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1560" w:header="709" w:footer="709" w:gutter="0"/>
          <w:pgNumType w:start="5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1240"/>
        <w:gridCol w:w="960"/>
        <w:gridCol w:w="960"/>
        <w:gridCol w:w="1180"/>
        <w:gridCol w:w="960"/>
        <w:gridCol w:w="370"/>
        <w:gridCol w:w="590"/>
        <w:gridCol w:w="960"/>
        <w:gridCol w:w="960"/>
        <w:gridCol w:w="892"/>
        <w:gridCol w:w="284"/>
      </w:tblGrid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96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Приложение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№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3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16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УТВЕРЖДЕНА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постановлением Центральной избирательной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комиссии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от 24 июня 2026 г. № 10/108-9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16" w:type="dxa"/>
            <w:vAlign w:val="center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16" w:type="dxa"/>
            <w:vAlign w:val="center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16" w:type="dxa"/>
            <w:vAlign w:val="center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16" w:type="dxa"/>
            <w:vAlign w:val="center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4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и стоимости услуг по размещению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предвыборных агитационных материалов в сетевом издании,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предоставленных политическим партиям, зарегистрировавшим федеральны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 спис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к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зарегистрированным кандидатам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при проведении выборов депутатов Государственной Думы Федерального Собрания Российской Федерации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2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9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4"/>
              </w:rPr>
              <w:t xml:space="preserve">Представляется в Центральную избирательную комиссию Российской Федерации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6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сетевом издании,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оказавше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услуги по размещению предвыборны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х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агитационных материалов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сетевого издания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16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72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34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000000" w:sz="4" w:space="0"/>
            </w:tcBorders>
            <w:tcW w:w="5016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34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Адрес в сети Интернет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16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Главный редактор (руководитель редакции)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05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48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 ________________________________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77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2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6" w:type="dxa"/>
            <w:vAlign w:val="bottom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Данные отдельного учета заполняются и представляются в виде файла в формате электронной таблицы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r>
          </w:p>
        </w:tc>
      </w:tr>
      <w:tr>
        <w:tblPrEx/>
        <w:trPr>
          <w:trHeight w:val="288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6" w:type="dxa"/>
            <w:vAlign w:val="bottom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титульного листа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6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аверяется подписью руководителя и печатью организации при распечатывании титульного листа для представления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6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при распечатывании титульного листа для представления данных учета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21"/>
          <w:footerReference w:type="first" r:id="rId57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1560" w:left="851" w:header="284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486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459"/>
        <w:gridCol w:w="1151"/>
        <w:gridCol w:w="953"/>
        <w:gridCol w:w="849"/>
        <w:gridCol w:w="285"/>
        <w:gridCol w:w="140"/>
        <w:gridCol w:w="992"/>
        <w:gridCol w:w="270"/>
        <w:gridCol w:w="1149"/>
        <w:gridCol w:w="1418"/>
        <w:gridCol w:w="1417"/>
        <w:gridCol w:w="1276"/>
        <w:gridCol w:w="1701"/>
        <w:gridCol w:w="236"/>
        <w:gridCol w:w="1465"/>
        <w:gridCol w:w="125"/>
        <w:gridCol w:w="1434"/>
        <w:gridCol w:w="72"/>
        <w:gridCol w:w="94"/>
      </w:tblGrid>
      <w:tr>
        <w:tblPrEx/>
        <w:trPr>
          <w:gridAfter w:val="2"/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6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6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 объеме и о стоимости услуг по размещению предвыборных агитационных материалов в сетевом издании,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6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предоставленных политическим партиям, зарегистрировавшим федеральные списки кандидатов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5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2"/>
          <w:trHeight w:val="14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5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Наименование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 (регионального отделения политической партии)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ind w:left="-57" w:right="-57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Вид предвыборного агитационного материала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размещения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Фактический период размещения в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сетевом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 издании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размещения,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Сетевой адрес размещенного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Основания платежа (дата заключения договора и его номер, номер счета)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5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0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5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5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5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2"/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953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2"/>
          <w:trHeight w:val="288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1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5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61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2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1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б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объеме и о стоимости услуг по размещению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предвыборных агитационных материалов в сетевом издании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1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Новость, статья, баннер, аудиозапись, видеозапись, трансляция и т.п.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1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казывается дата прекращения размещения.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1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каждой политической 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артии (региональному отделению политической партии).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462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577"/>
        <w:gridCol w:w="608"/>
        <w:gridCol w:w="1118"/>
        <w:gridCol w:w="67"/>
        <w:gridCol w:w="1185"/>
        <w:gridCol w:w="102"/>
        <w:gridCol w:w="1316"/>
        <w:gridCol w:w="86"/>
        <w:gridCol w:w="1331"/>
        <w:gridCol w:w="1418"/>
        <w:gridCol w:w="1275"/>
        <w:gridCol w:w="1276"/>
        <w:gridCol w:w="1701"/>
        <w:gridCol w:w="236"/>
        <w:gridCol w:w="1465"/>
        <w:gridCol w:w="8"/>
        <w:gridCol w:w="117"/>
        <w:gridCol w:w="1434"/>
        <w:gridCol w:w="142"/>
      </w:tblGrid>
      <w:tr>
        <w:tblPrEx/>
        <w:trPr>
          <w:gridAfter w:val="1"/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 объеме и о стоимости услуг по размещению предвыборных агитационных материалов в сетевом издании,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предоставленных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зарегистрированным кандидатам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4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Вид предвыборного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агитационного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 материала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размещения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Фактический период размещения в сетевом издании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размещения,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Сетевой адрес размещенного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Основания платежа (дата заключения договора и его номер, номер счета)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5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0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978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1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1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1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1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б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объеме и о стоимости оказанных услуг по размещению предвыборных агитационных материалов в сетевом издании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1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случае наличия в сводных сведениях кандидатов с совпадающи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 фамилией, именем и отчеством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дополнительно указываются даты рождения таких кандидатов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53"/>
        </w:trPr>
        <w:tc>
          <w:tcPr>
            <w:gridSpan w:val="1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Новость, статья, баннер, аудиозапись, видеозапись, трансляция и т.п.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1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казывается дата прекращения размещения.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8"/>
        </w:trPr>
        <w:tc>
          <w:tcPr>
            <w:gridSpan w:val="1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каждому зарегистрированному кандидату.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22"/>
          <w:footerReference w:type="default" r:id="rId58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709" w:gutter="0"/>
          <w:pgNumType w:start="2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650" w:type="dxa"/>
        <w:tblInd w:w="97" w:type="dxa"/>
        <w:tblLook w:val="04A0" w:firstRow="1" w:lastRow="0" w:firstColumn="1" w:lastColumn="0" w:noHBand="0" w:noVBand="1"/>
      </w:tblPr>
      <w:tblGrid>
        <w:gridCol w:w="1437"/>
        <w:gridCol w:w="1113"/>
        <w:gridCol w:w="1113"/>
        <w:gridCol w:w="1182"/>
        <w:gridCol w:w="1113"/>
        <w:gridCol w:w="236"/>
        <w:gridCol w:w="383"/>
        <w:gridCol w:w="236"/>
        <w:gridCol w:w="642"/>
        <w:gridCol w:w="236"/>
        <w:gridCol w:w="564"/>
        <w:gridCol w:w="236"/>
        <w:gridCol w:w="1159"/>
      </w:tblGrid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7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 заполнения титульного листа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73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73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4805" w:type="dxa"/>
            <w:vAlign w:val="bottom"/>
            <w:vMerge w:val="restart"/>
            <w:textDirection w:val="lrTb"/>
            <w:noWrap w:val="false"/>
          </w:tcPr>
          <w:p>
            <w:pPr>
              <w:ind w:left="-122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ind w:left="-122"/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805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805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805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5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8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и стоимости услуг по размещению 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предвыборных агитационных материалов в сетевом издании,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предоставленных политическим партиям, зарегистрировавшим федеральны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списк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зарегистрированным кандидатам при проведении выборов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депутатов Государственной Думы Федерального Собрания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созыва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7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4"/>
              </w:rPr>
              <w:t xml:space="preserve">Представляется в Центральную избирательную комиссию Российской Федерации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сетевом издании,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оказавше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у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слуги по размещению предвыборных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агитационных материалов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сетевого издания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05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«Политика всем»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72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84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000000" w:sz="4" w:space="0"/>
            </w:tcBorders>
            <w:tcW w:w="4805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ЭЛ № ФС 00-00000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84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Адрес в сети Интернет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05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http://www.politika000.ru/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Главный редактор (руководитель редакции)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Н.И. Орлов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9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 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09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58"/>
        </w:trPr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9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ЭСИ_Политика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всем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92" w:type="dxa"/>
            <w:textDirection w:val="lrTb"/>
            <w:noWrap/>
          </w:tcPr>
          <w:p>
            <w:pPr>
              <w:ind w:left="-122" w:firstLine="283"/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1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5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23"/>
          <w:footerReference w:type="first" r:id="rId59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993" w:left="1276" w:header="709" w:footer="709" w:gutter="0"/>
          <w:pgNumType w:start="4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485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459"/>
        <w:gridCol w:w="1509"/>
        <w:gridCol w:w="595"/>
        <w:gridCol w:w="850"/>
        <w:gridCol w:w="65"/>
        <w:gridCol w:w="77"/>
        <w:gridCol w:w="1402"/>
        <w:gridCol w:w="16"/>
        <w:gridCol w:w="14"/>
        <w:gridCol w:w="1403"/>
        <w:gridCol w:w="107"/>
        <w:gridCol w:w="1311"/>
        <w:gridCol w:w="198"/>
        <w:gridCol w:w="1219"/>
        <w:gridCol w:w="291"/>
        <w:gridCol w:w="985"/>
        <w:gridCol w:w="709"/>
        <w:gridCol w:w="850"/>
        <w:gridCol w:w="709"/>
        <w:gridCol w:w="992"/>
        <w:gridCol w:w="284"/>
        <w:gridCol w:w="1134"/>
        <w:gridCol w:w="306"/>
      </w:tblGrid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69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4275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цы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 объеме и о стоимости услуг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размещению предвыборных агитационных материалов в сетевом издании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15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15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15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169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275" w:type="dxa"/>
            <w:vAlign w:val="bottom"/>
            <w:vMerge w:val="continue"/>
            <w:textDirection w:val="lrTb"/>
            <w:noWrap w:val="false"/>
          </w:tcPr>
          <w:p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75" w:type="dxa"/>
            <w:vAlign w:val="bottom"/>
            <w:vMerge w:val="continue"/>
            <w:textDirection w:val="lrTb"/>
            <w:noWrap w:val="false"/>
          </w:tcPr>
          <w:p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2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2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 объеме и о стоимости услуг по размещению предвыборных агитационных материалов в сетевом издании,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2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предоставленных политическим партиям, зарегистрировавшим федеральные списки кандидатов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68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5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Наименование политической партии (регионального отделения политической партии)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Вид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размещения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Фактический период размещения в сетевом издании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размещения,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Сетевой адрес размещенного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Основания платежа (дата заключения договора и его номер, номер счета)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5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10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174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5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Политическая партия «Север»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Видеозапись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«Все на выборы»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http://www.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politika00000.ru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agit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/video7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8.08.20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34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Договор от 14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22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Счет от 14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22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954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</w:rPr>
            </w:r>
            <w:bookmarkStart w:id="9" w:name="RANGE!B10"/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bookmarkEnd w:id="9"/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32"/>
        <w:gridCol w:w="1244"/>
        <w:gridCol w:w="7"/>
        <w:gridCol w:w="1407"/>
        <w:gridCol w:w="1417"/>
        <w:gridCol w:w="1423"/>
        <w:gridCol w:w="1276"/>
        <w:gridCol w:w="1275"/>
        <w:gridCol w:w="1700"/>
        <w:gridCol w:w="709"/>
        <w:gridCol w:w="992"/>
        <w:gridCol w:w="598"/>
        <w:gridCol w:w="1103"/>
        <w:gridCol w:w="194"/>
      </w:tblGrid>
      <w:tr>
        <w:tblPrEx/>
        <w:trPr>
          <w:trHeight w:val="34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8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8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 объеме и о стоимости услуг по размещению предвыборных агитационных материалов в сетевом издании,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8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предоставленных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зарегистрированным кандидатам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3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5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68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tabs>
                <w:tab w:val="left" w:pos="1429" w:leader="none"/>
              </w:tabs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4" w:type="dxa"/>
            <w:vAlign w:val="center"/>
            <w:textDirection w:val="lrTb"/>
            <w:noWrap w:val="false"/>
          </w:tcPr>
          <w:p>
            <w:pPr>
              <w:ind w:right="-108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Вид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размещения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Фактический период размещения в сетевом издании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размещения,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Сетевой адрес размещенного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Основания платежа (дата заключения договора и его номер, номер счета)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10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158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Иван Иванович,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26.07.1970 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Статья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«Голосуй за Иванова»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29.08.20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http://www. politika00000.ru 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agit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/statya56.html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34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Договор от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13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№ 22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Счет от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№ 22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976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158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Иван Иванович,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29.06.1983 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Баннер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«Наше будущее»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31.08.20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http://www.politika00000.ru 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agit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statya57.html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Договор от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14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№ 30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Счет от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14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№ 42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976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158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Петров Вениамин Сидорович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Статья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«Трудовой путь»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02.09.20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http://www.politika00000.ru 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agit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/statya80.html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19.08.20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11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Договор от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18.08.20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№ 39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Счет от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18.08.20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№ 68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976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</w:rPr>
            </w:r>
            <w:bookmarkStart w:id="10" w:name="RANGE!B14"/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bookmarkEnd w:id="10"/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24"/>
          <w:footerReference w:type="default" r:id="rId60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709" w:gutter="0"/>
          <w:pgNumType w:start="5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0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84"/>
        <w:gridCol w:w="708"/>
        <w:gridCol w:w="208"/>
        <w:gridCol w:w="960"/>
        <w:gridCol w:w="960"/>
        <w:gridCol w:w="1000"/>
        <w:gridCol w:w="960"/>
        <w:gridCol w:w="874"/>
        <w:gridCol w:w="86"/>
        <w:gridCol w:w="983"/>
        <w:gridCol w:w="983"/>
        <w:gridCol w:w="216"/>
        <w:gridCol w:w="283"/>
        <w:gridCol w:w="567"/>
      </w:tblGrid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32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Приложение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№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4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12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4952" w:type="dxa"/>
            <w:vAlign w:val="bottom"/>
            <w:vMerge w:val="restart"/>
            <w:textDirection w:val="lrTb"/>
            <w:noWrap w:val="false"/>
          </w:tcPr>
          <w:p>
            <w:pPr>
              <w:ind w:left="-117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УТВЕРЖДЕНА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постановлением Центральной избирательной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комиссии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от 24 июня 2026 г. № 10/108-9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-117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952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952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952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56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52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бесплатного эфирного времени,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и стоимости платного эфирного времени,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предоставленных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организацией телерадиовещания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политическим партиям (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региональным отделениям политических партий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, зарегистрировавшим федеральны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 спис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к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кандидатов, при проведении выборов депутатов Государственной Думы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Федерального Собрания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7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16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Представляется 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в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1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0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19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415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(наименование избирательной комиссии субъекта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организации телерадиовещания и средстве массовой информации, предоставивш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бесплатное эфирное время,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платное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1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2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7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средства массовой информации, предоставившего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2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00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12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2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Руководитель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9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  <w:lang w:val="en-US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6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single" w:color="auto" w:sz="4" w:space="0"/>
              <w:right w:val="none" w:color="000000" w:sz="4" w:space="0"/>
            </w:tcBorders>
            <w:tcW w:w="878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Бесплатное эфирное время не предоставлялось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5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single" w:color="auto" w:sz="4" w:space="0"/>
              <w:right w:val="none" w:color="000000" w:sz="4" w:space="0"/>
            </w:tcBorders>
            <w:tcW w:w="878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Платное эфирное время не предоставлялось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4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0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ий файл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36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83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255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09"/>
        </w:trPr>
        <w:tc>
          <w:tcPr>
            <w:gridSpan w:val="14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Данные отдельного учета заполняются и представляются в виде файла в формате электронной таблицы.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r>
          </w:p>
        </w:tc>
      </w:tr>
      <w:tr>
        <w:tblPrEx/>
        <w:trPr>
          <w:trHeight w:val="300"/>
        </w:trPr>
        <w:tc>
          <w:tcPr>
            <w:gridSpan w:val="14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каждому средству массовой информации, выпускаемому организацией телерадиовещания; образец заполнения титульного листа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казывается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збирательная комиссия субъекта Российской Федерации, в которую представляются сводные сведения.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30"/>
        </w:trPr>
        <w:tc>
          <w:tcPr>
            <w:gridSpan w:val="14"/>
            <w:shd w:val="clear" w:color="auto" w:fill="auto"/>
            <w:tcW w:w="907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аверяется подписью руководителя и печатью организации при распечатывании титульного листа для представления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14"/>
            <w:shd w:val="clear" w:color="auto" w:fill="auto"/>
            <w:tcW w:w="907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при распечатывании титульного листа для представления данных учета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25"/>
          <w:footerReference w:type="first" r:id="rId61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993" w:left="851" w:header="284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404" w:type="dxa"/>
        <w:tblInd w:w="108" w:type="dxa"/>
        <w:tblLook w:val="04A0" w:firstRow="1" w:lastRow="0" w:firstColumn="1" w:lastColumn="0" w:noHBand="0" w:noVBand="1"/>
      </w:tblPr>
      <w:tblGrid>
        <w:gridCol w:w="516"/>
        <w:gridCol w:w="1421"/>
        <w:gridCol w:w="1907"/>
        <w:gridCol w:w="31"/>
        <w:gridCol w:w="1937"/>
        <w:gridCol w:w="3969"/>
        <w:gridCol w:w="1701"/>
        <w:gridCol w:w="1701"/>
        <w:gridCol w:w="1545"/>
        <w:gridCol w:w="440"/>
        <w:gridCol w:w="236"/>
      </w:tblGrid>
      <w:tr>
        <w:tblPrEx/>
        <w:trPr>
          <w:gridAfter w:val="1"/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5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5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объеме бесплатного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27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политической партии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регионального отделения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предвыборной агитации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296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6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2"/>
          <w:trHeight w:val="315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ъеме бесплатного эфирного времени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2"/>
          <w:trHeight w:val="300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Д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ебаты, дискуссия, круглый стол, интервью, выступление, телеочерк, видеофильм, иные не запрещенные законом формы.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2"/>
          <w:trHeight w:val="315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й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региональному отделению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5"/>
        <w:gridCol w:w="82"/>
        <w:gridCol w:w="992"/>
        <w:gridCol w:w="1169"/>
        <w:gridCol w:w="1098"/>
        <w:gridCol w:w="396"/>
        <w:gridCol w:w="456"/>
        <w:gridCol w:w="522"/>
        <w:gridCol w:w="1746"/>
        <w:gridCol w:w="1418"/>
        <w:gridCol w:w="1275"/>
        <w:gridCol w:w="142"/>
        <w:gridCol w:w="1559"/>
        <w:gridCol w:w="247"/>
        <w:gridCol w:w="1454"/>
        <w:gridCol w:w="284"/>
        <w:gridCol w:w="85"/>
        <w:gridCol w:w="1616"/>
      </w:tblGrid>
      <w:tr>
        <w:tblPrEx/>
        <w:trPr>
          <w:trHeight w:val="36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6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объеме и стоимости платного эфирного времени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6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6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_____»___________________2026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78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политической партии 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регионального отделения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предвыборной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агитации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ind w:left="-57" w:right="-57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Стоимость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руб.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11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7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9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16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объеме и стоимости платного эфирного времени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18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 заполняется при отсутствии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использованных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объемов платного эфирного времени.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9"/>
        </w:trPr>
        <w:tc>
          <w:tcPr>
            <w:gridSpan w:val="18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Д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ебаты, дискуссия, круглый стол, интервью, выступление, телеочерк, видеофильм, иные не запрещенные законом формы.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1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й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региональному отделению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06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23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16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26"/>
          <w:footerReference w:type="default" r:id="rId62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709" w:gutter="0"/>
          <w:pgNumType w:start="2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214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84"/>
        <w:gridCol w:w="708"/>
        <w:gridCol w:w="224"/>
        <w:gridCol w:w="976"/>
        <w:gridCol w:w="976"/>
        <w:gridCol w:w="1016"/>
        <w:gridCol w:w="976"/>
        <w:gridCol w:w="508"/>
        <w:gridCol w:w="468"/>
        <w:gridCol w:w="948"/>
        <w:gridCol w:w="925"/>
        <w:gridCol w:w="213"/>
        <w:gridCol w:w="992"/>
      </w:tblGrid>
      <w:tr>
        <w:tblPrEx/>
        <w:trPr>
          <w:trHeight w:val="289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7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 заполнения титульного листа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7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7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01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30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30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0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бесплатного эфирного времени,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и стоимости платного эфирного времени,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предоставленных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организацией телерадиовещания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политическим партиям (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региональным отделениям политических партий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, зарегистрировавшим федеральны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 спис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к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кандидатов, при проведении выборов  депутатов Государственной Думы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Федерального Собрания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созыва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Представляется 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в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230" w:type="dxa"/>
            <w:textDirection w:val="lrTb"/>
            <w:noWrap w:val="false"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Избирательную комиссию Курской области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420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(наименование избирательной комиссии субъекта Р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организации телерадиовещания и средстве массовой информации, предоставивш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бесплатное эфирное время,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платное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12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84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0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ПАО «Телерадиокомпания»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7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84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средства массовой информации, предоставившего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0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Телеканал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Теле-100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00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184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0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ЭЛ № ТУ 46-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0000001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21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Руководитель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05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Р.И.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Абрамов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87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09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42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2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0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Бесплатное эфирное время не предоставлялось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2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0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Платное эфирное время не предоставлялось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56"/>
        </w:trPr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4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ОТРВ_Телерадиокомпания_Теле-100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46" w:type="dxa"/>
            <w:textDirection w:val="lrTb"/>
            <w:noWrap/>
          </w:tcPr>
          <w:p>
            <w:pPr>
              <w:ind w:left="601"/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30"/>
        </w:trPr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27"/>
          <w:footerReference w:type="first" r:id="rId63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993" w:left="851" w:header="709" w:footer="709" w:gutter="0"/>
          <w:pgNumType w:start="4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026" w:type="dxa"/>
        <w:tblInd w:w="108" w:type="dxa"/>
        <w:tblLook w:val="04A0" w:firstRow="1" w:lastRow="0" w:firstColumn="1" w:lastColumn="0" w:noHBand="0" w:noVBand="1"/>
      </w:tblPr>
      <w:tblGrid>
        <w:gridCol w:w="656"/>
        <w:gridCol w:w="3196"/>
        <w:gridCol w:w="1960"/>
        <w:gridCol w:w="1016"/>
        <w:gridCol w:w="1796"/>
        <w:gridCol w:w="1157"/>
        <w:gridCol w:w="1134"/>
        <w:gridCol w:w="567"/>
        <w:gridCol w:w="1701"/>
        <w:gridCol w:w="1843"/>
      </w:tblGrid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 бесплатного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37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объеме бесплатного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2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020"/>
        </w:trPr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политической партии 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регионального отделения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предвыборной агитации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15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76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656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Региональное отделение политической партии «Восток»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ыступление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18.50–18.58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08:00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56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08:00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6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«Север»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17.45–17.50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6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«Север»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руглый стол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22.00–22.40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56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53:00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28"/>
          <w:footerReference w:type="default" r:id="rId64"/>
          <w:footnotePr>
            <w:numRestart w:val="eachPage"/>
          </w:footnotePr>
          <w:endnotePr/>
          <w:type w:val="nextPage"/>
          <w:pgSz w:w="16838" w:h="11906" w:orient="landscape"/>
          <w:pgMar w:top="560" w:right="794" w:bottom="568" w:left="993" w:header="709" w:footer="709" w:gutter="0"/>
          <w:pgNumType w:start="5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31"/>
        <w:gridCol w:w="1478"/>
        <w:gridCol w:w="760"/>
        <w:gridCol w:w="348"/>
        <w:gridCol w:w="1121"/>
        <w:gridCol w:w="941"/>
        <w:gridCol w:w="813"/>
        <w:gridCol w:w="605"/>
        <w:gridCol w:w="1148"/>
        <w:gridCol w:w="269"/>
        <w:gridCol w:w="992"/>
        <w:gridCol w:w="704"/>
        <w:gridCol w:w="1697"/>
        <w:gridCol w:w="1985"/>
        <w:gridCol w:w="9"/>
      </w:tblGrid>
      <w:tr>
        <w:tblPrEx/>
        <w:trPr>
          <w:gridAfter w:val="1"/>
          <w:trHeight w:val="36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3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86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 и стоимости 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72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3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86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63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3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86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3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86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3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2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1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1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632"/>
        </w:trPr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политической партии 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регионального отделения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предвыборной агитации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Стоимость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руб.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69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69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040"/>
        </w:trPr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«Север»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ыступление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21.00–21.20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№ 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07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«Восток»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9.30–09.50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№ 21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4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6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7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29"/>
          <w:footerReference w:type="default" r:id="rId65"/>
          <w:footnotePr>
            <w:numRestart w:val="eachPage"/>
          </w:footnotePr>
          <w:endnotePr/>
          <w:type w:val="nextPage"/>
          <w:pgSz w:w="16838" w:h="11906" w:orient="landscape"/>
          <w:pgMar w:top="560" w:right="794" w:bottom="568" w:left="993" w:header="709" w:footer="709" w:gutter="0"/>
          <w:pgNumType w:start="6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284"/>
        <w:gridCol w:w="916"/>
        <w:gridCol w:w="960"/>
        <w:gridCol w:w="960"/>
        <w:gridCol w:w="1080"/>
        <w:gridCol w:w="960"/>
        <w:gridCol w:w="960"/>
        <w:gridCol w:w="960"/>
        <w:gridCol w:w="960"/>
        <w:gridCol w:w="465"/>
        <w:gridCol w:w="709"/>
      </w:tblGrid>
      <w:tr>
        <w:tblPrEx/>
        <w:trPr>
          <w:trHeight w:val="14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94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Приложение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№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5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14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УТВЕРЖДЕНА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постановлением Центральной избирательной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комиссии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от 24 июня 2026 г. № 10/108-9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6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1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6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1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6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1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6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1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и стоимости платной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предоставленных региональным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муниципальным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периодическим печатным изданием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политическим партиям (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региональным отделениям политических партий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, зарегистрировавшим федеральн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ые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спис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ки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 проведении выборов депутатов Государственной Думы Федерального Собрания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девятог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 созыва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0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Представляется 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</w:tr>
      <w:tr>
        <w:tblPrEx/>
        <w:trPr>
          <w:trHeight w:val="18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6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  <w:vertAlign w:val="superscript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(наименование избирательной комиссии субъекта Р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4"/>
                <w:vertAlign w:val="superscript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vertAlign w:val="superscript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2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региональном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периодическом печатном издании,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предоставившем бесплатную печатную площадь, платную печатную площадь 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19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0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редакции регионального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14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23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20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14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2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Главный редактор (руководитель редакции)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05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6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1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0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Бесплатная печатная площадь не пред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ставлялась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4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0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Платная печатная площадь не пред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ставлялась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64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 ______________________________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36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8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5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Данные отдельного учета заполняются и представляются в виде файла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18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титульного листа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30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казывается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збирательная комиссия субъекта Российской Федерации, в которую представляются сведения.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30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аверяется подписью руководителя и печатью организации при распечатывании титульного листа для представления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при распечатывании титульного листа для представления данных учета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30"/>
          <w:headerReference w:type="first" r:id="rId31"/>
          <w:footerReference w:type="first" r:id="rId66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993" w:left="851" w:header="284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418" w:type="dxa"/>
        <w:tblInd w:w="94" w:type="dxa"/>
        <w:tblLook w:val="04A0" w:firstRow="1" w:lastRow="0" w:firstColumn="1" w:lastColumn="0" w:noHBand="0" w:noVBand="1"/>
      </w:tblPr>
      <w:tblGrid>
        <w:gridCol w:w="500"/>
        <w:gridCol w:w="1395"/>
        <w:gridCol w:w="1895"/>
        <w:gridCol w:w="271"/>
        <w:gridCol w:w="1624"/>
        <w:gridCol w:w="76"/>
        <w:gridCol w:w="1767"/>
        <w:gridCol w:w="1701"/>
        <w:gridCol w:w="2693"/>
        <w:gridCol w:w="1701"/>
        <w:gridCol w:w="1560"/>
        <w:gridCol w:w="236"/>
      </w:tblGrid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2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2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бесплатной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9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9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__________________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9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9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33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политической партии 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регионального отделения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Тираж, экз.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8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8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8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8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7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84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4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8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8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9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297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о предоставленном объеме бесплатной печатной площади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й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региональному отделению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9"/>
        <w:gridCol w:w="911"/>
        <w:gridCol w:w="1429"/>
        <w:gridCol w:w="602"/>
        <w:gridCol w:w="710"/>
        <w:gridCol w:w="90"/>
        <w:gridCol w:w="1449"/>
        <w:gridCol w:w="162"/>
        <w:gridCol w:w="1701"/>
        <w:gridCol w:w="1701"/>
        <w:gridCol w:w="1701"/>
        <w:gridCol w:w="1701"/>
        <w:gridCol w:w="1104"/>
        <w:gridCol w:w="30"/>
        <w:gridCol w:w="1560"/>
      </w:tblGrid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5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5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платной печатной площади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5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__________________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8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политической партии (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регионального отделения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фактически предоставленной печатной площади,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Тираж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э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кз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652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37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03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99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о предоставленном объеме и стоимости платной печатной площади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1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1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 заполняется при отсутствии предоставленных объемов платной печатной площади.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1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1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политической партии 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региональному отделению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32"/>
          <w:footerReference w:type="default" r:id="rId67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709" w:gutter="0"/>
          <w:pgNumType w:start="2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284"/>
        <w:gridCol w:w="708"/>
        <w:gridCol w:w="208"/>
        <w:gridCol w:w="960"/>
        <w:gridCol w:w="960"/>
        <w:gridCol w:w="1060"/>
        <w:gridCol w:w="960"/>
        <w:gridCol w:w="672"/>
        <w:gridCol w:w="288"/>
        <w:gridCol w:w="960"/>
        <w:gridCol w:w="960"/>
        <w:gridCol w:w="202"/>
        <w:gridCol w:w="141"/>
        <w:gridCol w:w="851"/>
      </w:tblGrid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4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 заполнения титульного листа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36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3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34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3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3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20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и стоимости платной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предоставленных региональным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муниципальным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периодическим печатным изданием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политическим партиям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региональным отделениям политических партий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, зарегистрировавшим федеральны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спис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ки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кандидатов,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 проведении выборов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депутатов Государственной Думы Федерального Собрания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созыва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2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2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2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2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2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2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5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2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4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Представляется 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371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Избирательную комиссию Курской области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25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(наименование избирательной комиссии субъекта Р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5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региональном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периодическом печатном издании,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предоставившем бесплатную печатную площадь, платную печатную площадь 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1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8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редакции регионального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5034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Газета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Новости Курска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23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18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5034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ПИ № ТУ 46-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00001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0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Главный редактор (руководитель редакции)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07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А.И. Иванов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7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 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6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09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2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0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Бесплатная печатная площадь не предоставлялась.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0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Платная печатная площадь не предоставлялась.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88"/>
        </w:trPr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 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ППИ_Новости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Курска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3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1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33"/>
          <w:footerReference w:type="default" r:id="rId68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993" w:left="851" w:header="709" w:footer="709" w:gutter="0"/>
          <w:pgNumType w:start="4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324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500"/>
        <w:gridCol w:w="3560"/>
        <w:gridCol w:w="1700"/>
        <w:gridCol w:w="1585"/>
        <w:gridCol w:w="2080"/>
        <w:gridCol w:w="1788"/>
        <w:gridCol w:w="4111"/>
      </w:tblGrid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8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324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500"/>
        <w:gridCol w:w="3560"/>
        <w:gridCol w:w="1700"/>
        <w:gridCol w:w="66"/>
        <w:gridCol w:w="1701"/>
        <w:gridCol w:w="1701"/>
        <w:gridCol w:w="2835"/>
        <w:gridCol w:w="1843"/>
        <w:gridCol w:w="1418"/>
      </w:tblGrid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2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2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бесплатной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33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политической партии 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регионального отделения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ind w:left="-250" w:right="-107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Тираж, экз.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53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3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«Север»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«Встреча»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64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«Север»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326" w:type="dxa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6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«Юг»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«Путь к успеху»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26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6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34"/>
          <w:footerReference w:type="default" r:id="rId69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709" w:gutter="0"/>
          <w:pgNumType w:start="5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9"/>
        <w:gridCol w:w="2260"/>
        <w:gridCol w:w="1392"/>
        <w:gridCol w:w="10"/>
        <w:gridCol w:w="1449"/>
        <w:gridCol w:w="242"/>
        <w:gridCol w:w="1218"/>
        <w:gridCol w:w="483"/>
        <w:gridCol w:w="1053"/>
        <w:gridCol w:w="504"/>
        <w:gridCol w:w="1701"/>
        <w:gridCol w:w="711"/>
        <w:gridCol w:w="992"/>
        <w:gridCol w:w="1276"/>
        <w:gridCol w:w="1843"/>
      </w:tblGrid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0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4111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 и стоимости 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0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111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3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0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111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0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3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3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57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51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8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Наименование политической партии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 (регионального отделения политической партии)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предоставлен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предоставлен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ной печатной площади,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Тираж, экз.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3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55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1507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«Север»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«Время побед»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34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25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«Север»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«Замерзнем?»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36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52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Региональное отделение политической партии «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Юг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» в Курской области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«Путь к успеху»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41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652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35"/>
          <w:footerReference w:type="default" r:id="rId70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14" w:footer="709" w:gutter="0"/>
          <w:pgNumType w:start="6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072" w:type="dxa"/>
        <w:tblInd w:w="817" w:type="dxa"/>
        <w:tblLook w:val="04A0" w:firstRow="1" w:lastRow="0" w:firstColumn="1" w:lastColumn="0" w:noHBand="0" w:noVBand="1"/>
      </w:tblPr>
      <w:tblGrid>
        <w:gridCol w:w="284"/>
        <w:gridCol w:w="708"/>
        <w:gridCol w:w="208"/>
        <w:gridCol w:w="960"/>
        <w:gridCol w:w="960"/>
        <w:gridCol w:w="1000"/>
        <w:gridCol w:w="960"/>
        <w:gridCol w:w="960"/>
        <w:gridCol w:w="983"/>
        <w:gridCol w:w="773"/>
        <w:gridCol w:w="210"/>
        <w:gridCol w:w="641"/>
        <w:gridCol w:w="290"/>
        <w:gridCol w:w="135"/>
      </w:tblGrid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97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Приложение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№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6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12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4952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УТВЕРЖДЕНА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постановлением Центральной избирательной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комиссии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от 24 июня 2026 г. № 10/108-9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952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952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4952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52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4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бесплатного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и стоимости платного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предоставленных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организацией телерадиовещания зарегистрированным кандидатам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 проведении выборов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депутатов Государственной Думы Федерального Собрания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4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6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Представляется 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в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187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left"/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168" w:type="dxa"/>
            <w:textDirection w:val="lrTb"/>
            <w:noWrap w:val="false"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textDirection w:val="lrTb"/>
            <w:noWrap w:val="false"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000" w:type="dxa"/>
            <w:textDirection w:val="lrTb"/>
            <w:noWrap w:val="false"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textDirection w:val="lrTb"/>
            <w:noWrap w:val="false"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textDirection w:val="lrTb"/>
            <w:noWrap w:val="false"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3" w:type="dxa"/>
            <w:textDirection w:val="lrTb"/>
            <w:noWrap w:val="false"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73" w:type="dxa"/>
            <w:textDirection w:val="lrTb"/>
            <w:noWrap w:val="false"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left"/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64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(наименование избирательной комиссии субъекта Р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0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организации телерадиовещания и средстве массовой информации, предоставивше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бесплатное эфирное время, платное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2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7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средства массовой информации, предоставившего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2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00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12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2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Руководитель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9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9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  <w:lang w:val="en-US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122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45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78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Бесплатное эфирное время не предоставлялось.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78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Платное эфирное время не предоставлялось.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77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, содержащий файл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      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78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07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16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Данные отдельного учета заполняются и представляются в виде файла в формате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электронной таблицы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vertAlign w:val="superscript"/>
              </w:rPr>
            </w:r>
          </w:p>
        </w:tc>
      </w:tr>
      <w:tr>
        <w:tblPrEx/>
        <w:trPr>
          <w:trHeight w:val="300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каждому средству массовой информации, выпускаемому организацией телерадиовещания; образец заполнения титульного листа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казывается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збирательная комиссия субъекта Российской Федерации, в которую представляются сводные сведения.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  <w:lang w:val="en-US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аверяется подписью руководителя и печатью организации при распечатывании титульного листа для представления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при распечатывании титульного листа для представления данных учета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36"/>
          <w:footerReference w:type="first" r:id="rId71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993" w:left="851" w:header="284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6"/>
        <w:gridCol w:w="1421"/>
        <w:gridCol w:w="2172"/>
        <w:gridCol w:w="2"/>
        <w:gridCol w:w="1701"/>
        <w:gridCol w:w="3969"/>
        <w:gridCol w:w="1701"/>
        <w:gridCol w:w="1701"/>
        <w:gridCol w:w="1937"/>
        <w:gridCol w:w="236"/>
      </w:tblGrid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0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0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объеме бесплатного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6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«_____»_____________________20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27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предвыборной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агитации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3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3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37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37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9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37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296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3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3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17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объеме бесплатного эфирного времени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случае наличия в сводных сведениях кандидатов с совпадающи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 фамилией, именем и отчеством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указываются даты рождения таких кандидатов.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Дебаты, дискуссия, круглый стол, интервью, выступление, телеочерк, видеофильм, иные не запрещенные законом формы.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2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каждому зарегистрированному кандидату.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49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93"/>
        <w:gridCol w:w="1426"/>
        <w:gridCol w:w="699"/>
        <w:gridCol w:w="760"/>
        <w:gridCol w:w="234"/>
        <w:gridCol w:w="720"/>
        <w:gridCol w:w="1548"/>
        <w:gridCol w:w="1418"/>
        <w:gridCol w:w="1417"/>
        <w:gridCol w:w="89"/>
        <w:gridCol w:w="1612"/>
        <w:gridCol w:w="151"/>
        <w:gridCol w:w="1550"/>
        <w:gridCol w:w="200"/>
        <w:gridCol w:w="266"/>
        <w:gridCol w:w="1340"/>
      </w:tblGrid>
      <w:tr>
        <w:tblPrEx/>
        <w:trPr>
          <w:trHeight w:val="36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2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6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2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платного эфирного времени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0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0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«_____»_____________________20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0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0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785"/>
        </w:trPr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Фамилия, имя, отчество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зарегистрированного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кандидата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предвыборной агитации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Стоимость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руб.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0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0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0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0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0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12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0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6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0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1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55"/>
        </w:trPr>
        <w:tc>
          <w:tcPr>
            <w:gridSpan w:val="14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1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ний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предоставленном 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бъеме и стоимости платного эфирного времени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06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8"/>
        </w:trPr>
        <w:tc>
          <w:tcPr>
            <w:gridSpan w:val="17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8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 заполняется при отсутствии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использованных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объемов платного эфирного времени.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17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8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случае наличия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 сводных сведениях кандидатов с совпадающи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 фамилией, именем и отчеством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указываются даты рождения таких кандидатов.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89"/>
        </w:trPr>
        <w:tc>
          <w:tcPr>
            <w:gridSpan w:val="17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8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Дебаты, дискуссия, круглый стол, интервью, выступление, телеочерк, видеофильм, иные не запрещенные законом формы.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11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7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каждому зарегистрированному кандидату.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63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0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06" w:type="dxa"/>
            <w:vAlign w:val="center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37"/>
          <w:footerReference w:type="default" r:id="rId72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709" w:gutter="0"/>
          <w:pgNumType w:start="2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22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84"/>
        <w:gridCol w:w="932"/>
        <w:gridCol w:w="976"/>
        <w:gridCol w:w="976"/>
        <w:gridCol w:w="1016"/>
        <w:gridCol w:w="976"/>
        <w:gridCol w:w="508"/>
        <w:gridCol w:w="468"/>
        <w:gridCol w:w="950"/>
        <w:gridCol w:w="927"/>
        <w:gridCol w:w="497"/>
        <w:gridCol w:w="711"/>
      </w:tblGrid>
      <w:tr>
        <w:tblPrEx/>
        <w:trPr>
          <w:trHeight w:val="14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 заполнения титульного листа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5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67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5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38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38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38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38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8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98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бесплатного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и стоимости платного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предоставленных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организацией телерадиовещани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я зарегистрированным кандидатам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 проведении выборов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депутатов Государственной Думы Федерального Собрания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ого созыва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9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9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9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9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9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9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9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9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Представляется 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в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center"/>
            <w:textDirection w:val="lrTb"/>
            <w:noWrap w:val="false"/>
          </w:tcPr>
          <w:p>
            <w:pPr>
              <w:jc w:val="left"/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798" w:type="dxa"/>
            <w:textDirection w:val="lrTb"/>
            <w:noWrap w:val="false"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Избирательную комиссию Курской области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jc w:val="left"/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450"/>
        </w:trPr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2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(наименование избирательной комиссии субъекта Р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2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организации телерадиовещания и средстве массовой информации, предоставивше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бесплатное эфирное время,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платное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9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84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региональной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муниципальной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8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ПАО «Телерадиокомпания»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72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84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средства массовой информации, предоставившего эфирное время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8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Телеканал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Теле-100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00"/>
        </w:trPr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184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8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ЭЛ № ТУ 46-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0000001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Руководитель организации телерадиовещания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06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И.А. Иванов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79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62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 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11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09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7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7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5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Бесплатное эфирное время не предоставлялось.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8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Платное эфирное время не предоставлялось.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94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54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ОТРВ_Телерадиокомпания_Теле-100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5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2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2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38"/>
          <w:footerReference w:type="first" r:id="rId73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993" w:left="851" w:header="709" w:footer="709" w:gutter="0"/>
          <w:pgNumType w:start="4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167" w:type="dxa"/>
        <w:tblInd w:w="250" w:type="dxa"/>
        <w:tblLook w:val="04A0" w:firstRow="1" w:lastRow="0" w:firstColumn="1" w:lastColumn="0" w:noHBand="0" w:noVBand="1"/>
      </w:tblPr>
      <w:tblGrid>
        <w:gridCol w:w="656"/>
        <w:gridCol w:w="3196"/>
        <w:gridCol w:w="1960"/>
        <w:gridCol w:w="1016"/>
        <w:gridCol w:w="1796"/>
        <w:gridCol w:w="1157"/>
        <w:gridCol w:w="1134"/>
        <w:gridCol w:w="567"/>
        <w:gridCol w:w="1701"/>
        <w:gridCol w:w="1984"/>
      </w:tblGrid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 бесплатного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1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1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бесплатного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2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«_____»_____________________20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020"/>
        </w:trPr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предвыборной агитации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15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51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656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Петр Сидорович,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18.03.1970 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ыступление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19.50–19.56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06:00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56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06:00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1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Петр Сидорович,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21.12.1983 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.09.20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18.50–19.00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56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1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Петров Алексей Евгеньевич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17.45–17.50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1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5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ыступление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28.08.20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22.00–22.04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04:00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156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09:00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39"/>
          <w:footerReference w:type="default" r:id="rId74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709" w:gutter="0"/>
          <w:pgNumType w:start="5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16"/>
        <w:gridCol w:w="1525"/>
        <w:gridCol w:w="1070"/>
        <w:gridCol w:w="25"/>
        <w:gridCol w:w="1154"/>
        <w:gridCol w:w="1089"/>
        <w:gridCol w:w="633"/>
        <w:gridCol w:w="785"/>
        <w:gridCol w:w="937"/>
        <w:gridCol w:w="480"/>
        <w:gridCol w:w="1701"/>
        <w:gridCol w:w="535"/>
        <w:gridCol w:w="1166"/>
        <w:gridCol w:w="2126"/>
      </w:tblGrid>
      <w:tr>
        <w:tblPrEx/>
        <w:trPr>
          <w:trHeight w:val="36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 и стоимости 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72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63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2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2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объеме и стоимости платного эфирного времени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2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1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«_____»_____________________20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32"/>
        </w:trPr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предвыборной агитации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Время выхода в эфир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мин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:с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ек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Стоимость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использованного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эфирного времени,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руб.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Документ,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подтверждаю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щий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275"/>
        </w:trPr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Петр Сидорович,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18.03.1970 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ыступление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21.00–21.10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250 000,00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№ 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250 000,00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5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Петр Сидорович,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21.12.1983 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31.08.20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9.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10–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9.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550 000,00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№ 21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550 000,00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27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Петров Алексей Евгеньевич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31.08.20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9.40–9.55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110 000,00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22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110 000,00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4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910 000,00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40"/>
          <w:footerReference w:type="default" r:id="rId75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675" w:gutter="0"/>
          <w:pgNumType w:start="6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284" w:type="dxa"/>
        <w:tblInd w:w="817" w:type="dxa"/>
        <w:tblLook w:val="04A0" w:firstRow="1" w:lastRow="0" w:firstColumn="1" w:lastColumn="0" w:noHBand="0" w:noVBand="1"/>
      </w:tblPr>
      <w:tblGrid>
        <w:gridCol w:w="284"/>
        <w:gridCol w:w="916"/>
        <w:gridCol w:w="347"/>
        <w:gridCol w:w="613"/>
        <w:gridCol w:w="935"/>
        <w:gridCol w:w="25"/>
        <w:gridCol w:w="1080"/>
        <w:gridCol w:w="442"/>
        <w:gridCol w:w="518"/>
        <w:gridCol w:w="794"/>
        <w:gridCol w:w="166"/>
        <w:gridCol w:w="69"/>
        <w:gridCol w:w="891"/>
        <w:gridCol w:w="657"/>
        <w:gridCol w:w="303"/>
        <w:gridCol w:w="724"/>
        <w:gridCol w:w="450"/>
        <w:gridCol w:w="70"/>
      </w:tblGrid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94" w:type="dxa"/>
            <w:vAlign w:val="bottom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Приложение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№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7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14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УТВЕРЖДЕНА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постановлением Центральной избирательной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комиссии Российской Федерации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от 24 июня 2026 г. № 10/108-9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7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1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1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01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14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объема и стоимости платной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предоставленных региональным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муниципальным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периодическим печатным изданием зарегистрированным кандидатам при проведении выборов депутатов Государственной Думы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Федерального Собрания Российской Федерации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девято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го созыва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43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88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Представляется 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6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4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(наименование избирательной комиссии субъекта Р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региональном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периодическом печатном издании,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предоставившем бесплатную печатную площадь, платную печатную площадь 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0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редакции регионального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14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gridAfter w:val="1"/>
          <w:trHeight w:val="323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20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14" w:type="dxa"/>
            <w:vAlign w:val="bottom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6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Главный редактор (руководитель редакции)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05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6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  <w:lang w:val="en-US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  <w:vertAlign w:val="superscript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  <w:vertAlign w:val="superscript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6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0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Бесплатная печатная площадь не предоставлялась.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6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8930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Платная печатная площадь не предоставлялась.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85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 ______________________________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1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6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Данные отдельного учета заполняются и представляются в виде файла в формате электронной таблицы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титульного листа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казывается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збирательная комиссия субъекта Российской Федерации, в которую представляются сведения.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  <w:lang w:val="en-US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аверяется подписью руководителя и печатью организации при распечатывании титульного листа для представления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1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при распечатывании титульного листа для представления данных учета в избирательную комиссию.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41"/>
          <w:footerReference w:type="first" r:id="rId76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993" w:left="851" w:header="284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418" w:type="dxa"/>
        <w:tblInd w:w="94" w:type="dxa"/>
        <w:tblLook w:val="04A0" w:firstRow="1" w:lastRow="0" w:firstColumn="1" w:lastColumn="0" w:noHBand="0" w:noVBand="1"/>
      </w:tblPr>
      <w:tblGrid>
        <w:gridCol w:w="500"/>
        <w:gridCol w:w="1442"/>
        <w:gridCol w:w="1942"/>
        <w:gridCol w:w="176"/>
        <w:gridCol w:w="1700"/>
        <w:gridCol w:w="66"/>
        <w:gridCol w:w="1701"/>
        <w:gridCol w:w="1701"/>
        <w:gridCol w:w="2835"/>
        <w:gridCol w:w="1701"/>
        <w:gridCol w:w="1418"/>
        <w:gridCol w:w="236"/>
      </w:tblGrid>
      <w:tr>
        <w:tblPrEx/>
        <w:trPr>
          <w:gridAfter w:val="1"/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26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264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бесплатной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«_____»_____________________20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33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Тираж,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экз.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26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6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4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4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4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о предоставленном объеме бесплатной печатной площади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2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случае наличия в сводных сведениях кандидатов с совпадающими фамилией, именем и отчеством указываются даты рождения таких кандидатов.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15"/>
        </w:trPr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каждому зарегистрированному кандидату.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182" w:type="dxa"/>
        <w:tblInd w:w="94" w:type="dxa"/>
        <w:tblLook w:val="04A0" w:firstRow="1" w:lastRow="0" w:firstColumn="1" w:lastColumn="0" w:noHBand="0" w:noVBand="1"/>
      </w:tblPr>
      <w:tblGrid>
        <w:gridCol w:w="459"/>
        <w:gridCol w:w="1494"/>
        <w:gridCol w:w="1402"/>
        <w:gridCol w:w="628"/>
        <w:gridCol w:w="821"/>
        <w:gridCol w:w="1022"/>
        <w:gridCol w:w="380"/>
        <w:gridCol w:w="1321"/>
        <w:gridCol w:w="1701"/>
        <w:gridCol w:w="1701"/>
        <w:gridCol w:w="1701"/>
        <w:gridCol w:w="962"/>
        <w:gridCol w:w="1590"/>
      </w:tblGrid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23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платной печатной площади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  <w:vertAlign w:val="superscript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2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7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«_____»_____________________20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8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2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Фамилия, имя, отчество 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зарегистрированного кандидата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фактически предоставленной печатной площади,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Тираж, экз.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2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2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2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2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24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8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9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8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9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Образец заполнения сводных сведений о предоставленном объеме и стоимости платной печатной площади прилагается.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е заполняется при отсутствии предоставленных объемов платной печатной площади.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случае наличия в сводных сведениях кандидатов с совпадающими фамилией, именем и отчеством указываются даты рождения таких кандидатов.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8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  <w:vertAlign w:val="superscript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аполняется по каждому зарегистрированному кандидату.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42"/>
          <w:footerReference w:type="default" r:id="rId77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709" w:gutter="0"/>
          <w:pgNumType w:start="2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357" w:type="dxa"/>
        <w:tblInd w:w="817" w:type="dxa"/>
        <w:tblLook w:val="04A0" w:firstRow="1" w:lastRow="0" w:firstColumn="1" w:lastColumn="0" w:noHBand="0" w:noVBand="1"/>
      </w:tblPr>
      <w:tblGrid>
        <w:gridCol w:w="284"/>
        <w:gridCol w:w="708"/>
        <w:gridCol w:w="208"/>
        <w:gridCol w:w="960"/>
        <w:gridCol w:w="960"/>
        <w:gridCol w:w="1060"/>
        <w:gridCol w:w="960"/>
        <w:gridCol w:w="1097"/>
        <w:gridCol w:w="142"/>
        <w:gridCol w:w="378"/>
        <w:gridCol w:w="303"/>
        <w:gridCol w:w="657"/>
        <w:gridCol w:w="303"/>
        <w:gridCol w:w="202"/>
        <w:gridCol w:w="455"/>
        <w:gridCol w:w="680"/>
      </w:tblGrid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8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 заполнения титульного листа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8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177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Форма 7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177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177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left w:val="none" w:color="000000" w:sz="4" w:space="0"/>
              <w:right w:val="none" w:color="000000" w:sz="4" w:space="0"/>
            </w:tcBorders>
            <w:tcW w:w="5177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7" w:type="dxa"/>
            <w:vAlign w:val="bottom"/>
            <w:vMerge w:val="continue"/>
            <w:textDirection w:val="lrTb"/>
            <w:noWrap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2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УЧЕТ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бесплатной печатной площади,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объема и стоимости платной печатной площади,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предоставленных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региональным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муниципальным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периодическим печатным изданием зарегистрированным кандидатам при проведении выборов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депутатов Государственной Думы Федерального Собрания Российской Федерации девятого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созыва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57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1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7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Представляется 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022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b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4"/>
              </w:rPr>
              <w:t xml:space="preserve">Избирательную комиссию Курской области</w:t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bottom"/>
            <w:textDirection w:val="lrTb"/>
            <w:noWrap/>
          </w:tcPr>
          <w:p>
            <w:pPr>
              <w:spacing w:before="120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6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2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(наименование из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бирательной комиссии субъекта Российской Федерации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2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12"/>
        </w:trPr>
        <w:tc>
          <w:tcPr>
            <w:gridSpan w:val="1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Сведения о региональном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муниципальном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периодическом печатном издании,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br/>
              <w:t xml:space="preserve">предоставившем бесплатную печатную площадь, платную печатную площадь 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7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12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8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Наименование редакции регионального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муниципального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5177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азета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Новости Курска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»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</w:tr>
      <w:tr>
        <w:tblPrEx/>
        <w:trPr>
          <w:trHeight w:val="323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18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</w:rPr>
              <w:t xml:space="preserve">Номер свидетельства о регистрации средства массовой информации</w:t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5177" w:type="dxa"/>
            <w:vAlign w:val="center"/>
            <w:vMerge w:val="restart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ПИ № ТУ 46-00001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4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Главный редактор (руководитель редакции)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217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А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 Иванов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17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(подпись, инициалы, фамилия) 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7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Дата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23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09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МП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7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число (ДД)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месяц 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ММ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3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5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073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Бесплатная печатная площадь не предоставлялась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5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073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Платная печатная площадь не предоставлялась.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97"/>
        </w:trPr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Приложение: 1 электронный носитель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, содержащий файл 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2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ППИ_Новости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Курска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5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2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имя файла с данными учета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)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4"/>
        </w:trPr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57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1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first" r:id="rId43"/>
          <w:footerReference w:type="first" r:id="rId78"/>
          <w:footnotePr>
            <w:numRestart w:val="eachPage"/>
          </w:footnotePr>
          <w:endnotePr/>
          <w:type w:val="nextPage"/>
          <w:pgSz w:w="11906" w:h="16838" w:orient="portrait"/>
          <w:pgMar w:top="794" w:right="568" w:bottom="993" w:left="851" w:header="709" w:footer="709" w:gutter="0"/>
          <w:pgNumType w:start="4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418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438"/>
        <w:gridCol w:w="62"/>
        <w:gridCol w:w="3200"/>
        <w:gridCol w:w="360"/>
        <w:gridCol w:w="1700"/>
        <w:gridCol w:w="66"/>
        <w:gridCol w:w="1519"/>
        <w:gridCol w:w="182"/>
        <w:gridCol w:w="1701"/>
        <w:gridCol w:w="197"/>
        <w:gridCol w:w="2496"/>
        <w:gridCol w:w="142"/>
        <w:gridCol w:w="1701"/>
        <w:gridCol w:w="1418"/>
        <w:gridCol w:w="236"/>
      </w:tblGrid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3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 бесплатной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3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3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85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8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3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625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                           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26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бесплатной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6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9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2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___________________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9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2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9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1335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Объем фактически предоставленной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кв.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Тираж, экз.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3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gridAfter w:val="1"/>
          <w:trHeight w:val="75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Иван Иванович, 12.07.1970 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267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«О выборах»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6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64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Иван Иванович, 16.07.1978 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268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нтервью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326" w:type="dxa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61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0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26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Петров Иван Сидорович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269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«Начало»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26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6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44"/>
          <w:footerReference w:type="default" r:id="rId79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709" w:gutter="0"/>
          <w:pgNumType w:start="5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1518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581"/>
        <w:gridCol w:w="1333"/>
        <w:gridCol w:w="1373"/>
        <w:gridCol w:w="838"/>
        <w:gridCol w:w="581"/>
        <w:gridCol w:w="1120"/>
        <w:gridCol w:w="394"/>
        <w:gridCol w:w="1307"/>
        <w:gridCol w:w="197"/>
        <w:gridCol w:w="1504"/>
        <w:gridCol w:w="922"/>
        <w:gridCol w:w="779"/>
        <w:gridCol w:w="990"/>
        <w:gridCol w:w="711"/>
        <w:gridCol w:w="992"/>
        <w:gridCol w:w="1549"/>
        <w:gridCol w:w="11"/>
      </w:tblGrid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Образец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заполнения сводных сведений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br/>
              <w:t xml:space="preserve">о предоставленном объеме и стоимости 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3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74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0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6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2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СВОДНЫЕ СВЕДЕНИЯ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1" w:type="dxa"/>
            <w:vAlign w:val="bottom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о предоставленном объеме и стоимости платной печатной площади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3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3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09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11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348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По состоянию на «_____»_____________________20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года</w:t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93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8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Дата опубликования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Номер периодического печатного издания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Название предвыборного агитационного материала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Объем фактически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предоставлен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ной печатной площади,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кв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см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Стоимость фактически предоставленной печатной площади, руб.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Тираж, экз.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ind w:left="-57" w:right="-57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8"/>
                <w:szCs w:val="18"/>
              </w:rPr>
              <w:t xml:space="preserve">Документ, подтверждающий оплату (дата, номер платежного поручения)</w:t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4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  <w:r>
              <w:rPr>
                <w:rFonts w:ascii="PT Astra Serif" w:hAnsi="PT Astra Serif" w:cs="PT Astra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129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Иван Иванович, 26.07.1970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«Все для победы»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34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24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Иванов Иван Иванович, 29.06.1983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г.р.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Только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правда»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18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38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60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Петров Иван Сидорович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27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татья «Путешествие»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.08.20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26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№ 45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" w:type="dxa"/>
            <w:vAlign w:val="center"/>
            <w:textDirection w:val="lrTb"/>
            <w:noWrap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44" w:type="dxa"/>
            <w:vAlign w:val="center"/>
            <w:textDirection w:val="lrTb"/>
            <w:noWrap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</w:rPr>
            </w:r>
            <w:bookmarkStart w:id="11" w:name="RANGE!B17"/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Итого</w:t>
            </w:r>
            <w:bookmarkEnd w:id="11"/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5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Всего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150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000,00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Х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ascii="PT Astra Serif" w:hAnsi="PT Astra Serif" w:cs="PT Astra Serif"/>
        </w:rPr>
        <w:sectPr>
          <w:headerReference w:type="default" r:id="rId45"/>
          <w:footerReference w:type="default" r:id="rId80"/>
          <w:footnotePr>
            <w:numRestart w:val="eachPage"/>
          </w:footnotePr>
          <w:endnotePr/>
          <w:type w:val="nextPage"/>
          <w:pgSz w:w="16838" w:h="11906" w:orient="landscape"/>
          <w:pgMar w:top="851" w:right="794" w:bottom="568" w:left="993" w:header="709" w:footer="635" w:gutter="0"/>
          <w:pgNumType w:start="6"/>
          <w:cols w:num="1" w:sep="0" w:space="708" w:equalWidth="1"/>
          <w:docGrid w:linePitch="360"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4535" w:right="-1"/>
        <w:tabs>
          <w:tab w:val="left" w:pos="6005" w:leader="none"/>
          <w:tab w:val="right" w:pos="9214" w:leader="none"/>
        </w:tabs>
        <w:rPr>
          <w:rFonts w:ascii="PT Astra Serif" w:hAnsi="PT Astra Serif" w:cs="PT Astra Serif"/>
          <w:sz w:val="24"/>
        </w:rPr>
        <w:suppressLineNumbers w:val="0"/>
      </w:pPr>
      <w:r>
        <w:rPr>
          <w:rFonts w:ascii="PT Astra Serif" w:hAnsi="PT Astra Serif" w:eastAsia="PT Astra Serif" w:cs="PT Astra Serif"/>
          <w:sz w:val="24"/>
        </w:rPr>
        <w:t xml:space="preserve">Приложение № 8</w:t>
      </w:r>
      <w:r>
        <w:rPr>
          <w:rFonts w:ascii="PT Astra Serif" w:hAnsi="PT Astra Serif" w:cs="PT Astra Serif"/>
          <w:sz w:val="24"/>
        </w:rPr>
      </w:r>
      <w:r>
        <w:rPr>
          <w:rFonts w:ascii="PT Astra Serif" w:hAnsi="PT Astra Serif" w:cs="PT Astra Serif"/>
          <w:sz w:val="24"/>
        </w:rPr>
      </w:r>
    </w:p>
    <w:p>
      <w:pPr>
        <w:ind w:left="4535" w:right="-1"/>
        <w:tabs>
          <w:tab w:val="left" w:pos="6005" w:leader="none"/>
          <w:tab w:val="right" w:pos="9214" w:leader="none"/>
        </w:tabs>
        <w:rPr>
          <w:rFonts w:ascii="PT Astra Serif" w:hAnsi="PT Astra Serif" w:cs="PT Astra Serif"/>
          <w:color w:val="000000"/>
          <w:sz w:val="4"/>
          <w:szCs w:val="4"/>
        </w:rPr>
        <w:suppressLineNumbers w:val="0"/>
      </w:pPr>
      <w:r>
        <w:rPr>
          <w:rFonts w:ascii="PT Astra Serif" w:hAnsi="PT Astra Serif" w:eastAsia="PT Astra Serif" w:cs="PT Astra Serif"/>
          <w:color w:val="000000"/>
          <w:sz w:val="20"/>
          <w:szCs w:val="20"/>
        </w:rPr>
      </w:r>
      <w:r>
        <w:rPr>
          <w:rFonts w:ascii="PT Astra Serif" w:hAnsi="PT Astra Serif" w:cs="PT Astra Serif"/>
          <w:color w:val="000000"/>
          <w:sz w:val="4"/>
          <w:szCs w:val="4"/>
        </w:rPr>
      </w:r>
      <w:r>
        <w:rPr>
          <w:rFonts w:ascii="PT Astra Serif" w:hAnsi="PT Astra Serif" w:cs="PT Astra Serif"/>
          <w:color w:val="000000"/>
          <w:sz w:val="4"/>
          <w:szCs w:val="4"/>
        </w:rPr>
      </w:r>
    </w:p>
    <w:p>
      <w:pPr>
        <w:ind w:left="4535" w:right="-1"/>
        <w:tabs>
          <w:tab w:val="left" w:pos="6005" w:leader="none"/>
          <w:tab w:val="right" w:pos="9214" w:leader="none"/>
        </w:tabs>
        <w:rPr>
          <w:rFonts w:ascii="PT Astra Serif" w:hAnsi="PT Astra Serif" w:cs="PT Astra Serif"/>
          <w:color w:val="000000"/>
          <w:sz w:val="24"/>
        </w:rPr>
        <w:suppressLineNumbers w:val="0"/>
      </w:pPr>
      <w:r>
        <w:rPr>
          <w:rFonts w:ascii="PT Astra Serif" w:hAnsi="PT Astra Serif" w:eastAsia="PT Astra Serif" w:cs="PT Astra Serif"/>
          <w:color w:val="000000"/>
          <w:sz w:val="24"/>
        </w:rPr>
        <w:t xml:space="preserve">УТВЕРЖДЕН</w:t>
      </w:r>
      <w:r>
        <w:rPr>
          <w:rFonts w:ascii="PT Astra Serif" w:hAnsi="PT Astra Serif" w:eastAsia="PT Astra Serif" w:cs="PT Astra Serif"/>
          <w:color w:val="000000"/>
          <w:sz w:val="24"/>
        </w:rPr>
        <w:t xml:space="preserve">Ы</w:t>
      </w:r>
      <w:r>
        <w:rPr>
          <w:rFonts w:ascii="PT Astra Serif" w:hAnsi="PT Astra Serif" w:eastAsia="PT Astra Serif" w:cs="PT Astra Serif"/>
          <w:color w:val="000000"/>
          <w:sz w:val="24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4"/>
        </w:rPr>
        <w:br/>
        <w:t xml:space="preserve">постановлением Центральной избирательной </w:t>
      </w:r>
      <w:r>
        <w:rPr>
          <w:rFonts w:ascii="PT Astra Serif" w:hAnsi="PT Astra Serif" w:eastAsia="PT Astra Serif" w:cs="PT Astra Serif"/>
          <w:color w:val="000000"/>
          <w:sz w:val="24"/>
        </w:rPr>
        <w:br/>
        <w:t xml:space="preserve">комиссии Российской Федерации </w:t>
      </w:r>
      <w:r>
        <w:rPr>
          <w:rFonts w:ascii="PT Astra Serif" w:hAnsi="PT Astra Serif" w:eastAsia="PT Astra Serif" w:cs="PT Astra Serif"/>
          <w:color w:val="000000"/>
          <w:sz w:val="24"/>
        </w:rPr>
        <w:br/>
      </w:r>
      <w:r>
        <w:rPr>
          <w:rFonts w:ascii="PT Astra Serif" w:hAnsi="PT Astra Serif" w:eastAsia="PT Astra Serif" w:cs="PT Astra Serif"/>
          <w:color w:val="000000"/>
          <w:sz w:val="24"/>
        </w:rPr>
        <w:t xml:space="preserve">от 24 июня 2026 г. № 10/108-9</w:t>
      </w:r>
      <w:r>
        <w:rPr>
          <w:rFonts w:ascii="PT Astra Serif" w:hAnsi="PT Astra Serif" w:cs="PT Astra Serif"/>
          <w:color w:val="000000"/>
          <w:sz w:val="24"/>
        </w:rPr>
      </w:r>
      <w:r>
        <w:rPr>
          <w:rFonts w:ascii="PT Astra Serif" w:hAnsi="PT Astra Serif" w:cs="PT Astra Serif"/>
          <w:color w:val="000000"/>
          <w:sz w:val="24"/>
        </w:rPr>
      </w:r>
    </w:p>
    <w:p>
      <w:pPr>
        <w:rPr>
          <w:rFonts w:ascii="PT Astra Serif" w:hAnsi="PT Astra Serif" w:cs="PT Astra Serif"/>
          <w:szCs w:val="28"/>
        </w:rPr>
      </w:pPr>
      <w:r>
        <w:rPr>
          <w:rFonts w:ascii="PT Astra Serif" w:hAnsi="PT Astra Serif" w:eastAsia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rPr>
          <w:rFonts w:ascii="PT Astra Serif" w:hAnsi="PT Astra Serif" w:cs="PT Astra Serif"/>
          <w:szCs w:val="28"/>
        </w:rPr>
      </w:pPr>
      <w:r>
        <w:rPr>
          <w:rFonts w:ascii="PT Astra Serif" w:hAnsi="PT Astra Serif" w:eastAsia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Cs w:val="28"/>
        </w:rPr>
        <w:t xml:space="preserve">Р</w:t>
      </w:r>
      <w:r>
        <w:rPr>
          <w:rFonts w:ascii="PT Astra Serif" w:hAnsi="PT Astra Serif" w:eastAsia="PT Astra Serif" w:cs="PT Astra Serif"/>
          <w:szCs w:val="28"/>
        </w:rPr>
        <w:t xml:space="preserve">азъяснения </w:t>
      </w:r>
      <w:r>
        <w:rPr>
          <w:rFonts w:ascii="PT Astra Serif" w:hAnsi="PT Astra Serif" w:eastAsia="PT Astra Serif" w:cs="PT Astra Serif"/>
          <w:szCs w:val="28"/>
        </w:rPr>
        <w:br/>
      </w:r>
      <w:r>
        <w:rPr>
          <w:rFonts w:ascii="PT Astra Serif" w:hAnsi="PT Astra Serif" w:eastAsia="PT Astra Serif" w:cs="PT Astra Serif"/>
          <w:szCs w:val="28"/>
        </w:rPr>
        <w:t xml:space="preserve">о порядке </w:t>
      </w:r>
      <w:r>
        <w:rPr>
          <w:rFonts w:ascii="PT Astra Serif" w:hAnsi="PT Astra Serif" w:eastAsia="PT Astra Serif" w:cs="PT Astra Serif"/>
          <w:szCs w:val="28"/>
        </w:rPr>
        <w:t xml:space="preserve">представления </w:t>
      </w:r>
      <w:r>
        <w:rPr>
          <w:rFonts w:ascii="PT Astra Serif" w:hAnsi="PT Astra Serif" w:eastAsia="PT Astra Serif" w:cs="PT Astra Serif"/>
          <w:szCs w:val="28"/>
        </w:rPr>
        <w:t xml:space="preserve">организациями телерадиовещания, редакциями периодических печатных изданий, редакциями сетевых изданий данных отдельного учета объемов и стоимости </w:t>
      </w:r>
      <w:r>
        <w:rPr>
          <w:rFonts w:ascii="PT Astra Serif" w:hAnsi="PT Astra Serif" w:eastAsia="PT Astra Serif" w:cs="PT Astra Serif"/>
          <w:szCs w:val="28"/>
        </w:rPr>
        <w:t xml:space="preserve">эфирного времени, печатной площади, услуг по размещению предвыб</w:t>
      </w:r>
      <w:r>
        <w:rPr>
          <w:rFonts w:ascii="PT Astra Serif" w:hAnsi="PT Astra Serif" w:eastAsia="PT Astra Serif" w:cs="PT Astra Serif"/>
          <w:szCs w:val="28"/>
        </w:rPr>
        <w:t xml:space="preserve">орных агитационных материалов в </w:t>
      </w:r>
      <w:r>
        <w:rPr>
          <w:rFonts w:ascii="PT Astra Serif" w:hAnsi="PT Astra Serif" w:eastAsia="PT Astra Serif" w:cs="PT Astra Serif"/>
          <w:szCs w:val="28"/>
        </w:rPr>
        <w:t xml:space="preserve">сетевых изданиях, предоставленных политическим партиям, зарегистрировавшим федеральные списки кандидатов, </w:t>
      </w:r>
      <w:r>
        <w:rPr>
          <w:rFonts w:ascii="PT Astra Serif" w:hAnsi="PT Astra Serif" w:eastAsia="PT Astra Serif" w:cs="PT Astra Serif"/>
          <w:szCs w:val="28"/>
        </w:rPr>
        <w:t xml:space="preserve">зарегистрированным кандидатам </w:t>
      </w:r>
      <w:r>
        <w:rPr>
          <w:rFonts w:ascii="PT Astra Serif" w:hAnsi="PT Astra Serif" w:eastAsia="PT Astra Serif" w:cs="PT Astra Serif"/>
          <w:szCs w:val="28"/>
        </w:rPr>
        <w:t xml:space="preserve">при проведении выборов депутатов Государственной Думы Федерального Собрания Российской Федерации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девят</w:t>
      </w:r>
      <w:r>
        <w:rPr>
          <w:rFonts w:ascii="PT Astra Serif" w:hAnsi="PT Astra Serif" w:eastAsia="PT Astra Serif" w:cs="PT Astra Serif"/>
          <w:szCs w:val="28"/>
        </w:rPr>
        <w:t xml:space="preserve">ого созыва 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8"/>
          <w:highlight w:val="none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1. В Центральную избирательную комиссию Российской Федерации представляются: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1.1. Общероссийскими организациями телерадиовещания – данные отдельного учета </w:t>
      </w:r>
      <w:r>
        <w:rPr>
          <w:rFonts w:ascii="PT Astra Serif" w:hAnsi="PT Astra Serif" w:eastAsia="PT Astra Serif" w:cs="PT Astra Serif"/>
          <w:szCs w:val="28"/>
        </w:rPr>
        <w:t xml:space="preserve">объем</w:t>
      </w:r>
      <w:r>
        <w:rPr>
          <w:rFonts w:ascii="PT Astra Serif" w:hAnsi="PT Astra Serif" w:eastAsia="PT Astra Serif" w:cs="PT Astra Serif"/>
          <w:szCs w:val="28"/>
        </w:rPr>
        <w:t xml:space="preserve">а</w:t>
      </w:r>
      <w:r>
        <w:rPr>
          <w:rFonts w:ascii="PT Astra Serif" w:hAnsi="PT Astra Serif" w:eastAsia="PT Astra Serif" w:cs="PT Astra Serif"/>
          <w:szCs w:val="28"/>
        </w:rPr>
        <w:t xml:space="preserve"> бесплатного эфирного времени</w:t>
      </w:r>
      <w:r>
        <w:rPr>
          <w:rFonts w:ascii="PT Astra Serif" w:hAnsi="PT Astra Serif" w:eastAsia="PT Astra Serif" w:cs="PT Astra Serif"/>
          <w:szCs w:val="28"/>
        </w:rPr>
        <w:t xml:space="preserve">,</w:t>
      </w:r>
      <w:r>
        <w:rPr>
          <w:rFonts w:ascii="PT Astra Serif" w:hAnsi="PT Astra Serif" w:eastAsia="PT Astra Serif" w:cs="PT Astra Serif"/>
          <w:szCs w:val="28"/>
        </w:rPr>
        <w:t xml:space="preserve"> объем</w:t>
      </w:r>
      <w:r>
        <w:rPr>
          <w:rFonts w:ascii="PT Astra Serif" w:hAnsi="PT Astra Serif" w:eastAsia="PT Astra Serif" w:cs="PT Astra Serif"/>
          <w:szCs w:val="28"/>
        </w:rPr>
        <w:t xml:space="preserve">а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и </w:t>
      </w:r>
      <w:r>
        <w:rPr>
          <w:rFonts w:ascii="PT Astra Serif" w:hAnsi="PT Astra Serif" w:eastAsia="PT Astra Serif" w:cs="PT Astra Serif"/>
          <w:szCs w:val="28"/>
        </w:rPr>
        <w:t xml:space="preserve">стоимости платного эфирного времени</w:t>
      </w:r>
      <w:r>
        <w:rPr>
          <w:rFonts w:ascii="PT Astra Serif" w:hAnsi="PT Astra Serif" w:eastAsia="PT Astra Serif" w:cs="PT Astra Serif"/>
          <w:szCs w:val="28"/>
        </w:rPr>
        <w:t xml:space="preserve">, предоставленных политическим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партиям, зарегистрировавшим федеральные списки</w:t>
      </w:r>
      <w:r>
        <w:rPr>
          <w:rFonts w:ascii="PT Astra Serif" w:hAnsi="PT Astra Serif" w:eastAsia="PT Astra Serif" w:cs="PT Astra Serif"/>
          <w:szCs w:val="28"/>
        </w:rPr>
        <w:t xml:space="preserve"> кандидатов</w:t>
      </w:r>
      <w:r>
        <w:rPr>
          <w:rFonts w:ascii="PT Astra Serif" w:hAnsi="PT Astra Serif" w:eastAsia="PT Astra Serif" w:cs="PT Astra Serif"/>
          <w:szCs w:val="28"/>
        </w:rPr>
        <w:t xml:space="preserve">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1.2. Редакциями общероссийских периодических печатных изданий – данные отдельного учета </w:t>
      </w:r>
      <w:r>
        <w:rPr>
          <w:rFonts w:ascii="PT Astra Serif" w:hAnsi="PT Astra Serif" w:eastAsia="PT Astra Serif" w:cs="PT Astra Serif"/>
          <w:szCs w:val="28"/>
        </w:rPr>
        <w:t xml:space="preserve">объем</w:t>
      </w:r>
      <w:r>
        <w:rPr>
          <w:rFonts w:ascii="PT Astra Serif" w:hAnsi="PT Astra Serif" w:eastAsia="PT Astra Serif" w:cs="PT Astra Serif"/>
          <w:szCs w:val="28"/>
        </w:rPr>
        <w:t xml:space="preserve">а </w:t>
      </w:r>
      <w:r>
        <w:rPr>
          <w:rFonts w:ascii="PT Astra Serif" w:hAnsi="PT Astra Serif" w:eastAsia="PT Astra Serif" w:cs="PT Astra Serif"/>
          <w:szCs w:val="28"/>
        </w:rPr>
        <w:t xml:space="preserve">бесплатной печатной площади</w:t>
      </w:r>
      <w:r>
        <w:rPr>
          <w:rFonts w:ascii="PT Astra Serif" w:hAnsi="PT Astra Serif" w:eastAsia="PT Astra Serif" w:cs="PT Astra Serif"/>
          <w:szCs w:val="28"/>
        </w:rPr>
        <w:t xml:space="preserve">, объема</w:t>
      </w:r>
      <w:r>
        <w:rPr>
          <w:rFonts w:ascii="PT Astra Serif" w:hAnsi="PT Astra Serif" w:eastAsia="PT Astra Serif" w:cs="PT Astra Serif"/>
          <w:szCs w:val="28"/>
        </w:rPr>
        <w:t xml:space="preserve"> </w:t>
        <w:br/>
        <w:t xml:space="preserve">и стоимости платной печатной площади</w:t>
      </w:r>
      <w:r>
        <w:rPr>
          <w:rFonts w:ascii="PT Astra Serif" w:hAnsi="PT Astra Serif" w:eastAsia="PT Astra Serif" w:cs="PT Astra Serif"/>
          <w:szCs w:val="28"/>
        </w:rPr>
        <w:t xml:space="preserve">, предоставленных политическим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партиям, зарегистрировавшим федеральные списки</w:t>
      </w:r>
      <w:r>
        <w:rPr>
          <w:rFonts w:ascii="PT Astra Serif" w:hAnsi="PT Astra Serif" w:eastAsia="PT Astra Serif" w:cs="PT Astra Serif"/>
          <w:szCs w:val="28"/>
        </w:rPr>
        <w:t xml:space="preserve"> кандидатов</w:t>
      </w:r>
      <w:r>
        <w:rPr>
          <w:rFonts w:ascii="PT Astra Serif" w:hAnsi="PT Astra Serif" w:eastAsia="PT Astra Serif" w:cs="PT Astra Serif"/>
          <w:szCs w:val="28"/>
        </w:rPr>
        <w:t xml:space="preserve">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1.3. Редакциями сетевых изданий – данные отдельного учета объема </w:t>
        <w:br/>
        <w:t xml:space="preserve">и стоимости </w:t>
      </w:r>
      <w:r>
        <w:rPr>
          <w:rFonts w:ascii="PT Astra Serif" w:hAnsi="PT Astra Serif" w:eastAsia="PT Astra Serif" w:cs="PT Astra Serif"/>
          <w:szCs w:val="28"/>
        </w:rPr>
        <w:t xml:space="preserve">услуг по размещению предвыборных агитационных </w:t>
        <w:br/>
        <w:t xml:space="preserve">материалов в сетевых изданиях, предоставленных политическим партиям, зарегистрировавшим федеральные списки кандидатов</w:t>
      </w:r>
      <w:r>
        <w:rPr>
          <w:rFonts w:ascii="PT Astra Serif" w:hAnsi="PT Astra Serif" w:eastAsia="PT Astra Serif" w:cs="PT Astra Serif"/>
          <w:szCs w:val="28"/>
        </w:rPr>
        <w:t xml:space="preserve">, зарегистрированным кандидатам.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2. В избирательные комиссии субъектов Российской Федерации представляются: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2.1. Региональными и муниципальными организациями телерадиовещания – данные отдельного учета </w:t>
      </w:r>
      <w:r>
        <w:rPr>
          <w:rFonts w:ascii="PT Astra Serif" w:hAnsi="PT Astra Serif" w:eastAsia="PT Astra Serif" w:cs="PT Astra Serif"/>
          <w:szCs w:val="28"/>
        </w:rPr>
        <w:t xml:space="preserve">объем</w:t>
      </w:r>
      <w:r>
        <w:rPr>
          <w:rFonts w:ascii="PT Astra Serif" w:hAnsi="PT Astra Serif" w:eastAsia="PT Astra Serif" w:cs="PT Astra Serif"/>
          <w:szCs w:val="28"/>
        </w:rPr>
        <w:t xml:space="preserve">а</w:t>
      </w:r>
      <w:r>
        <w:rPr>
          <w:rFonts w:ascii="PT Astra Serif" w:hAnsi="PT Astra Serif" w:eastAsia="PT Astra Serif" w:cs="PT Astra Serif"/>
          <w:szCs w:val="28"/>
        </w:rPr>
        <w:t xml:space="preserve"> бесплатного эфирного времени</w:t>
      </w:r>
      <w:r>
        <w:rPr>
          <w:rFonts w:ascii="PT Astra Serif" w:hAnsi="PT Astra Serif" w:eastAsia="PT Astra Serif" w:cs="PT Astra Serif"/>
          <w:szCs w:val="28"/>
        </w:rPr>
        <w:t xml:space="preserve">,</w:t>
      </w:r>
      <w:r>
        <w:rPr>
          <w:rFonts w:ascii="PT Astra Serif" w:hAnsi="PT Astra Serif" w:eastAsia="PT Astra Serif" w:cs="PT Astra Serif"/>
          <w:szCs w:val="28"/>
        </w:rPr>
        <w:t xml:space="preserve"> объем</w:t>
      </w:r>
      <w:r>
        <w:rPr>
          <w:rFonts w:ascii="PT Astra Serif" w:hAnsi="PT Astra Serif" w:eastAsia="PT Astra Serif" w:cs="PT Astra Serif"/>
          <w:szCs w:val="28"/>
        </w:rPr>
        <w:t xml:space="preserve">а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и </w:t>
      </w:r>
      <w:r>
        <w:rPr>
          <w:rFonts w:ascii="PT Astra Serif" w:hAnsi="PT Astra Serif" w:eastAsia="PT Astra Serif" w:cs="PT Astra Serif"/>
          <w:szCs w:val="28"/>
        </w:rPr>
        <w:t xml:space="preserve">стоимости платного эфирного времени</w:t>
      </w:r>
      <w:r>
        <w:rPr>
          <w:rFonts w:ascii="PT Astra Serif" w:hAnsi="PT Astra Serif" w:eastAsia="PT Astra Serif" w:cs="PT Astra Serif"/>
          <w:szCs w:val="28"/>
        </w:rPr>
        <w:t xml:space="preserve">, предоставленных региональным отделениям политических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партий, зарегистрировавши</w:t>
      </w:r>
      <w:r>
        <w:rPr>
          <w:rFonts w:ascii="PT Astra Serif" w:hAnsi="PT Astra Serif" w:eastAsia="PT Astra Serif" w:cs="PT Astra Serif"/>
          <w:szCs w:val="28"/>
        </w:rPr>
        <w:t xml:space="preserve">х</w:t>
      </w:r>
      <w:r>
        <w:rPr>
          <w:rFonts w:ascii="PT Astra Serif" w:hAnsi="PT Astra Serif" w:eastAsia="PT Astra Serif" w:cs="PT Astra Serif"/>
          <w:szCs w:val="28"/>
        </w:rPr>
        <w:t xml:space="preserve"> федеральные списки</w:t>
      </w:r>
      <w:r>
        <w:rPr>
          <w:rFonts w:ascii="PT Astra Serif" w:hAnsi="PT Astra Serif" w:eastAsia="PT Astra Serif" w:cs="PT Astra Serif"/>
          <w:szCs w:val="28"/>
        </w:rPr>
        <w:t xml:space="preserve"> кандидатов</w:t>
      </w:r>
      <w:r>
        <w:rPr>
          <w:rFonts w:ascii="PT Astra Serif" w:hAnsi="PT Astra Serif" w:eastAsia="PT Astra Serif" w:cs="PT Astra Serif"/>
          <w:szCs w:val="28"/>
        </w:rPr>
        <w:t xml:space="preserve">, зарегистрированным кандидатам.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2.2. Редакциями региональных и муниципальных периодических печатных изданий – данные отдельного учета </w:t>
      </w:r>
      <w:r>
        <w:rPr>
          <w:rFonts w:ascii="PT Astra Serif" w:hAnsi="PT Astra Serif" w:eastAsia="PT Astra Serif" w:cs="PT Astra Serif"/>
          <w:szCs w:val="28"/>
        </w:rPr>
        <w:t xml:space="preserve">объем</w:t>
      </w:r>
      <w:r>
        <w:rPr>
          <w:rFonts w:ascii="PT Astra Serif" w:hAnsi="PT Astra Serif" w:eastAsia="PT Astra Serif" w:cs="PT Astra Serif"/>
          <w:szCs w:val="28"/>
        </w:rPr>
        <w:t xml:space="preserve">а </w:t>
      </w:r>
      <w:r>
        <w:rPr>
          <w:rFonts w:ascii="PT Astra Serif" w:hAnsi="PT Astra Serif" w:eastAsia="PT Astra Serif" w:cs="PT Astra Serif"/>
          <w:szCs w:val="28"/>
        </w:rPr>
        <w:t xml:space="preserve">бесплатной печатной площади</w:t>
      </w:r>
      <w:r>
        <w:rPr>
          <w:rFonts w:ascii="PT Astra Serif" w:hAnsi="PT Astra Serif" w:eastAsia="PT Astra Serif" w:cs="PT Astra Serif"/>
          <w:szCs w:val="28"/>
        </w:rPr>
        <w:t xml:space="preserve">, объема</w:t>
      </w:r>
      <w:r>
        <w:rPr>
          <w:rFonts w:ascii="PT Astra Serif" w:hAnsi="PT Astra Serif" w:eastAsia="PT Astra Serif" w:cs="PT Astra Serif"/>
          <w:szCs w:val="28"/>
        </w:rPr>
        <w:t xml:space="preserve"> и стоимости платной печатной площади</w:t>
      </w:r>
      <w:r>
        <w:rPr>
          <w:rFonts w:ascii="PT Astra Serif" w:hAnsi="PT Astra Serif" w:eastAsia="PT Astra Serif" w:cs="PT Astra Serif"/>
          <w:szCs w:val="28"/>
        </w:rPr>
        <w:t xml:space="preserve">, предоставленных региональным отделениям политических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партий, зарегистрировавши</w:t>
      </w:r>
      <w:r>
        <w:rPr>
          <w:rFonts w:ascii="PT Astra Serif" w:hAnsi="PT Astra Serif" w:eastAsia="PT Astra Serif" w:cs="PT Astra Serif"/>
          <w:szCs w:val="28"/>
        </w:rPr>
        <w:t xml:space="preserve">х</w:t>
      </w:r>
      <w:r>
        <w:rPr>
          <w:rFonts w:ascii="PT Astra Serif" w:hAnsi="PT Astra Serif" w:eastAsia="PT Astra Serif" w:cs="PT Astra Serif"/>
          <w:szCs w:val="28"/>
        </w:rPr>
        <w:t xml:space="preserve"> федеральные списки</w:t>
      </w:r>
      <w:r>
        <w:rPr>
          <w:rFonts w:ascii="PT Astra Serif" w:hAnsi="PT Astra Serif" w:eastAsia="PT Astra Serif" w:cs="PT Astra Serif"/>
          <w:szCs w:val="28"/>
        </w:rPr>
        <w:t xml:space="preserve"> кандидатов</w:t>
      </w:r>
      <w:r>
        <w:rPr>
          <w:rFonts w:ascii="PT Astra Serif" w:hAnsi="PT Astra Serif" w:eastAsia="PT Astra Serif" w:cs="PT Astra Serif"/>
          <w:szCs w:val="28"/>
        </w:rPr>
        <w:t xml:space="preserve">, зарегистрированным кандидатам.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3. Формы отдельного учета представляют собой файлы в формате электронных таблиц</w:t>
      </w:r>
      <w:r>
        <w:rPr>
          <w:rFonts w:ascii="PT Astra Serif" w:hAnsi="PT Astra Serif" w:eastAsia="PT Astra Serif" w:cs="PT Astra Serif"/>
          <w:szCs w:val="28"/>
        </w:rPr>
        <w:t xml:space="preserve">. Один файл отдельного учета</w:t>
      </w:r>
      <w:r>
        <w:rPr>
          <w:rFonts w:ascii="PT Astra Serif" w:hAnsi="PT Astra Serif" w:eastAsia="PT Astra Serif" w:cs="PT Astra Serif"/>
          <w:szCs w:val="28"/>
        </w:rPr>
        <w:t xml:space="preserve"> включает</w:t>
      </w:r>
      <w:r>
        <w:rPr>
          <w:rFonts w:ascii="PT Astra Serif" w:hAnsi="PT Astra Serif" w:eastAsia="PT Astra Serif" w:cs="PT Astra Serif"/>
          <w:szCs w:val="28"/>
        </w:rPr>
        <w:t xml:space="preserve"> в себя: вкладку титульного листа, вкладки с формами учета объемов и стоимости эфирного времени, либо печатной площади, либо платных услуг по размещени</w:t>
      </w:r>
      <w:r>
        <w:rPr>
          <w:rFonts w:ascii="PT Astra Serif" w:hAnsi="PT Astra Serif" w:eastAsia="PT Astra Serif" w:cs="PT Astra Serif"/>
          <w:szCs w:val="28"/>
        </w:rPr>
        <w:t xml:space="preserve">ю </w:t>
      </w:r>
      <w:r>
        <w:rPr>
          <w:rFonts w:ascii="PT Astra Serif" w:hAnsi="PT Astra Serif" w:eastAsia="PT Astra Serif" w:cs="PT Astra Serif"/>
          <w:szCs w:val="28"/>
        </w:rPr>
        <w:t xml:space="preserve">материалов в сетевом издании, вкладки с образцами заполнения. Если организация телерадиовещания выпускает несколько средств массовой информации, предоставлявших эфирное время, то заполняются </w:t>
        <w:br/>
        <w:t xml:space="preserve">и представляются данные отдельного учета по каждому такому СМИ </w:t>
        <w:br/>
      </w:r>
      <w:r>
        <w:rPr>
          <w:rFonts w:ascii="PT Astra Serif" w:hAnsi="PT Astra Serif" w:eastAsia="PT Astra Serif" w:cs="PT Astra Serif"/>
          <w:szCs w:val="28"/>
        </w:rPr>
        <w:t xml:space="preserve">по установленной форме </w:t>
      </w:r>
      <w:r>
        <w:rPr>
          <w:rFonts w:ascii="PT Astra Serif" w:hAnsi="PT Astra Serif" w:eastAsia="PT Astra Serif" w:cs="PT Astra Serif"/>
          <w:szCs w:val="28"/>
        </w:rPr>
        <w:t xml:space="preserve">отдельн</w:t>
      </w:r>
      <w:r>
        <w:rPr>
          <w:rFonts w:ascii="PT Astra Serif" w:hAnsi="PT Astra Serif" w:eastAsia="PT Astra Serif" w:cs="PT Astra Serif"/>
          <w:szCs w:val="28"/>
        </w:rPr>
        <w:t xml:space="preserve">ыми файлами</w:t>
      </w:r>
      <w:r>
        <w:rPr>
          <w:rFonts w:ascii="PT Astra Serif" w:hAnsi="PT Astra Serif" w:eastAsia="PT Astra Serif" w:cs="PT Astra Serif"/>
          <w:szCs w:val="28"/>
        </w:rPr>
        <w:t xml:space="preserve">. Из итогового файла </w:t>
      </w:r>
      <w:r>
        <w:rPr>
          <w:rFonts w:ascii="PT Astra Serif" w:hAnsi="PT Astra Serif" w:eastAsia="PT Astra Serif" w:cs="PT Astra Serif"/>
          <w:szCs w:val="28"/>
        </w:rPr>
        <w:t xml:space="preserve">следует</w:t>
      </w:r>
      <w:r>
        <w:rPr>
          <w:rFonts w:ascii="PT Astra Serif" w:hAnsi="PT Astra Serif" w:eastAsia="PT Astra Serif" w:cs="PT Astra Serif"/>
          <w:szCs w:val="28"/>
        </w:rPr>
        <w:t xml:space="preserve"> удалить вкладки с образцами заполнения.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4. Если организация телерадиовещания, редакция периодического печатного издания не предоставляла бесплатного или платного эфирного времени, бесплатной или платной печатной площади, то соответству</w:t>
      </w:r>
      <w:r>
        <w:rPr>
          <w:rFonts w:ascii="PT Astra Serif" w:hAnsi="PT Astra Serif" w:eastAsia="PT Astra Serif" w:cs="PT Astra Serif"/>
          <w:szCs w:val="28"/>
        </w:rPr>
        <w:t xml:space="preserve">ющая форма учета не заполняется </w:t>
      </w:r>
      <w:r>
        <w:rPr>
          <w:rFonts w:ascii="PT Astra Serif" w:hAnsi="PT Astra Serif" w:eastAsia="PT Astra Serif" w:cs="PT Astra Serif"/>
          <w:szCs w:val="28"/>
        </w:rPr>
        <w:t xml:space="preserve">и </w:t>
      </w:r>
      <w:r>
        <w:rPr>
          <w:rFonts w:ascii="PT Astra Serif" w:hAnsi="PT Astra Serif" w:eastAsia="PT Astra Serif" w:cs="PT Astra Serif"/>
          <w:szCs w:val="28"/>
        </w:rPr>
        <w:t xml:space="preserve">на титульном листе проставляется соответствующая отметка.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5. В качестве имени файла, содержащего данные отдельного учета, рекомендуется использовать шаблон </w:t>
      </w:r>
      <w:r>
        <w:rPr>
          <w:rFonts w:ascii="PT Astra Serif" w:hAnsi="PT Astra Serif" w:eastAsia="PT Astra Serif" w:cs="PT Astra Serif"/>
          <w:szCs w:val="28"/>
        </w:rPr>
        <w:t xml:space="preserve">«вид организации _ </w:t>
      </w:r>
      <w:r>
        <w:rPr>
          <w:rFonts w:ascii="PT Astra Serif" w:hAnsi="PT Astra Serif" w:eastAsia="PT Astra Serif" w:cs="PT Astra Serif"/>
          <w:szCs w:val="28"/>
        </w:rPr>
        <w:t xml:space="preserve">краткое наименование организации телерадиовещания (редакц</w:t>
      </w:r>
      <w:r>
        <w:rPr>
          <w:rFonts w:ascii="PT Astra Serif" w:hAnsi="PT Astra Serif" w:eastAsia="PT Astra Serif" w:cs="PT Astra Serif"/>
          <w:szCs w:val="28"/>
        </w:rPr>
        <w:t xml:space="preserve">ии, сетевого издания) </w:t>
      </w:r>
      <w:r>
        <w:rPr>
          <w:rFonts w:ascii="PT Astra Serif" w:hAnsi="PT Astra Serif" w:eastAsia="PT Astra Serif" w:cs="PT Astra Serif"/>
          <w:szCs w:val="28"/>
        </w:rPr>
        <w:t xml:space="preserve">_ краткое</w:t>
      </w:r>
      <w:r>
        <w:rPr>
          <w:rFonts w:ascii="PT Astra Serif" w:hAnsi="PT Astra Serif" w:eastAsia="PT Astra Serif" w:cs="PT Astra Serif"/>
          <w:szCs w:val="28"/>
        </w:rPr>
        <w:t xml:space="preserve"> наименование СМИ»</w:t>
      </w:r>
      <w:r>
        <w:rPr>
          <w:rFonts w:ascii="PT Astra Serif" w:hAnsi="PT Astra Serif" w:eastAsia="PT Astra Serif" w:cs="PT Astra Serif"/>
          <w:szCs w:val="28"/>
        </w:rPr>
        <w:t xml:space="preserve"> (виды: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ОТР</w:t>
      </w:r>
      <w:r>
        <w:rPr>
          <w:rFonts w:ascii="PT Astra Serif" w:hAnsi="PT Astra Serif" w:eastAsia="PT Astra Serif" w:cs="PT Astra Serif"/>
          <w:szCs w:val="28"/>
        </w:rPr>
        <w:t xml:space="preserve">В</w:t>
      </w:r>
      <w:r>
        <w:rPr>
          <w:rFonts w:ascii="PT Astra Serif" w:hAnsi="PT Astra Serif" w:eastAsia="PT Astra Serif" w:cs="PT Astra Serif"/>
          <w:szCs w:val="28"/>
        </w:rPr>
        <w:t xml:space="preserve"> – организация телерадиовещания, </w:t>
      </w:r>
      <w:r>
        <w:rPr>
          <w:rFonts w:ascii="PT Astra Serif" w:hAnsi="PT Astra Serif" w:eastAsia="PT Astra Serif" w:cs="PT Astra Serif"/>
          <w:szCs w:val="28"/>
        </w:rPr>
        <w:t xml:space="preserve">ППИ – редакция периодического печатного издания, ЭСИ – сетевое издание).</w:t>
      </w:r>
      <w:r>
        <w:rPr>
          <w:rFonts w:ascii="PT Astra Serif" w:hAnsi="PT Astra Serif" w:eastAsia="PT Astra Serif" w:cs="PT Astra Serif"/>
          <w:szCs w:val="28"/>
        </w:rPr>
        <w:t xml:space="preserve"> Например, «ОТР</w:t>
      </w:r>
      <w:r>
        <w:rPr>
          <w:rFonts w:ascii="PT Astra Serif" w:hAnsi="PT Astra Serif" w:eastAsia="PT Astra Serif" w:cs="PT Astra Serif"/>
          <w:szCs w:val="28"/>
        </w:rPr>
        <w:t xml:space="preserve">В</w:t>
      </w:r>
      <w:r>
        <w:rPr>
          <w:rFonts w:ascii="PT Astra Serif" w:hAnsi="PT Astra Serif" w:eastAsia="PT Astra Serif" w:cs="PT Astra Serif"/>
          <w:szCs w:val="28"/>
        </w:rPr>
        <w:t xml:space="preserve">_ВГТРК_Россия24».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6. Данные учета представляются в соответствующую избирательную комиссию в электронном виде – записанными на внешний электронный носитель (USB-флеш-накопитель, </w:t>
      </w:r>
      <w:r>
        <w:rPr>
          <w:rFonts w:ascii="PT Astra Serif" w:hAnsi="PT Astra Serif" w:eastAsia="PT Astra Serif" w:cs="PT Astra Serif"/>
          <w:szCs w:val="28"/>
          <w:lang w:val="en-US"/>
        </w:rPr>
        <w:t xml:space="preserve">DVD</w:t>
      </w:r>
      <w:r>
        <w:rPr>
          <w:rFonts w:ascii="PT Astra Serif" w:hAnsi="PT Astra Serif" w:eastAsia="PT Astra Serif" w:cs="PT Astra Serif"/>
          <w:szCs w:val="28"/>
        </w:rPr>
        <w:t xml:space="preserve">-, </w:t>
      </w:r>
      <w:r>
        <w:rPr>
          <w:rFonts w:ascii="PT Astra Serif" w:hAnsi="PT Astra Serif" w:eastAsia="PT Astra Serif" w:cs="PT Astra Serif"/>
          <w:szCs w:val="28"/>
        </w:rPr>
        <w:t xml:space="preserve">CD-диски</w:t>
      </w:r>
      <w:r>
        <w:rPr>
          <w:rFonts w:ascii="PT Astra Serif" w:hAnsi="PT Astra Serif" w:eastAsia="PT Astra Serif" w:cs="PT Astra Serif"/>
          <w:szCs w:val="28"/>
        </w:rPr>
        <w:t xml:space="preserve">). После записи файла </w:t>
        <w:br/>
        <w:t xml:space="preserve">на э</w:t>
      </w:r>
      <w:r>
        <w:rPr>
          <w:rFonts w:ascii="PT Astra Serif" w:hAnsi="PT Astra Serif" w:eastAsia="PT Astra Serif" w:cs="PT Astra Serif"/>
          <w:szCs w:val="28"/>
        </w:rPr>
        <w:t xml:space="preserve">лектронный носитель</w:t>
      </w:r>
      <w:r>
        <w:rPr>
          <w:rFonts w:ascii="PT Astra Serif" w:hAnsi="PT Astra Serif" w:eastAsia="PT Astra Serif" w:cs="PT Astra Serif"/>
          <w:szCs w:val="28"/>
        </w:rPr>
        <w:t xml:space="preserve"> рекомендуется проверить корректность его считывания и, при необходимости, записать </w:t>
      </w:r>
      <w:r>
        <w:rPr>
          <w:rFonts w:ascii="PT Astra Serif" w:hAnsi="PT Astra Serif" w:eastAsia="PT Astra Serif" w:cs="PT Astra Serif"/>
          <w:szCs w:val="28"/>
        </w:rPr>
        <w:t xml:space="preserve">файл на другой э</w:t>
      </w:r>
      <w:r>
        <w:rPr>
          <w:rFonts w:ascii="PT Astra Serif" w:hAnsi="PT Astra Serif" w:eastAsia="PT Astra Serif" w:cs="PT Astra Serif"/>
          <w:szCs w:val="28"/>
        </w:rPr>
        <w:t xml:space="preserve">лектронный носитель</w:t>
      </w:r>
      <w:r>
        <w:rPr>
          <w:rFonts w:ascii="PT Astra Serif" w:hAnsi="PT Astra Serif" w:eastAsia="PT Astra Serif" w:cs="PT Astra Serif"/>
          <w:szCs w:val="28"/>
        </w:rPr>
        <w:t xml:space="preserve">. </w:t>
      </w:r>
      <w:r>
        <w:rPr>
          <w:rFonts w:ascii="PT Astra Serif" w:hAnsi="PT Astra Serif" w:eastAsia="PT Astra Serif" w:cs="PT Astra Serif"/>
          <w:szCs w:val="28"/>
        </w:rPr>
        <w:t xml:space="preserve">Отсутствие файла на э</w:t>
      </w:r>
      <w:r>
        <w:rPr>
          <w:rFonts w:ascii="PT Astra Serif" w:hAnsi="PT Astra Serif" w:eastAsia="PT Astra Serif" w:cs="PT Astra Serif"/>
          <w:szCs w:val="28"/>
        </w:rPr>
        <w:t xml:space="preserve">лектронном носителе</w:t>
      </w:r>
      <w:r>
        <w:rPr>
          <w:rFonts w:ascii="PT Astra Serif" w:hAnsi="PT Astra Serif" w:eastAsia="PT Astra Serif" w:cs="PT Astra Serif"/>
          <w:szCs w:val="28"/>
        </w:rPr>
        <w:t xml:space="preserve">, невозможность считать файл является непредставлением данных отдельного учета </w:t>
        <w:br/>
        <w:t xml:space="preserve">в избирательного комиссию, о чем последняя незамедлительно уведомляет соответствующую организацию.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pStyle w:val="1867"/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  <w:szCs w:val="28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В качестве сопроводительного письма, приложением к которому является э</w:t>
      </w:r>
      <w:r>
        <w:rPr>
          <w:rFonts w:ascii="PT Astra Serif" w:hAnsi="PT Astra Serif" w:eastAsia="PT Astra Serif" w:cs="PT Astra Serif"/>
          <w:szCs w:val="28"/>
        </w:rPr>
        <w:t xml:space="preserve">лектронный носитель</w:t>
      </w:r>
      <w:r>
        <w:rPr>
          <w:rFonts w:ascii="PT Astra Serif" w:hAnsi="PT Astra Serif" w:eastAsia="PT Astra Serif" w:cs="PT Astra Serif"/>
          <w:szCs w:val="28"/>
        </w:rPr>
        <w:t xml:space="preserve">, используется заполненный титульный лист, который распечатывается, заверяется подпис</w:t>
      </w:r>
      <w:r>
        <w:rPr>
          <w:rFonts w:ascii="PT Astra Serif" w:hAnsi="PT Astra Serif" w:eastAsia="PT Astra Serif" w:cs="PT Astra Serif"/>
          <w:szCs w:val="28"/>
        </w:rPr>
        <w:t xml:space="preserve">ью</w:t>
      </w:r>
      <w:r>
        <w:rPr>
          <w:rFonts w:ascii="PT Astra Serif" w:hAnsi="PT Astra Serif" w:eastAsia="PT Astra Serif" w:cs="PT Astra Serif"/>
          <w:szCs w:val="28"/>
        </w:rPr>
        <w:t xml:space="preserve"> руководителя</w:t>
      </w:r>
      <w:r>
        <w:rPr>
          <w:rFonts w:ascii="PT Astra Serif" w:hAnsi="PT Astra Serif" w:eastAsia="PT Astra Serif" w:cs="PT Astra Serif"/>
          <w:szCs w:val="28"/>
        </w:rPr>
        <w:t xml:space="preserve"> и</w:t>
      </w:r>
      <w:r>
        <w:rPr>
          <w:rFonts w:ascii="PT Astra Serif" w:hAnsi="PT Astra Serif" w:eastAsia="PT Astra Serif" w:cs="PT Astra Serif"/>
          <w:szCs w:val="28"/>
        </w:rPr>
        <w:t xml:space="preserve"> печатью организации. Прилагаемый э</w:t>
      </w:r>
      <w:r>
        <w:rPr>
          <w:rFonts w:ascii="PT Astra Serif" w:hAnsi="PT Astra Serif" w:eastAsia="PT Astra Serif" w:cs="PT Astra Serif"/>
          <w:szCs w:val="28"/>
        </w:rPr>
        <w:t xml:space="preserve">лектронный носитель</w:t>
      </w:r>
      <w:r>
        <w:rPr>
          <w:rFonts w:ascii="PT Astra Serif" w:hAnsi="PT Astra Serif" w:eastAsia="PT Astra Serif" w:cs="PT Astra Serif"/>
          <w:szCs w:val="28"/>
        </w:rPr>
        <w:t xml:space="preserve"> рекомендуется надписывать, например, указывать имя файла. 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contextualSpacing w:val="0"/>
        <w:ind w:left="0" w:firstLine="709"/>
        <w:jc w:val="both"/>
        <w:spacing w:line="360" w:lineRule="auto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szCs w:val="28"/>
        </w:rPr>
        <w:t xml:space="preserve">7. Прием избирательными комиссиями</w:t>
      </w:r>
      <w:r>
        <w:rPr>
          <w:rFonts w:ascii="PT Astra Serif" w:hAnsi="PT Astra Serif" w:eastAsia="PT Astra Serif" w:cs="PT Astra Serif"/>
          <w:szCs w:val="28"/>
        </w:rPr>
        <w:t xml:space="preserve"> файлов с </w:t>
      </w:r>
      <w:r>
        <w:rPr>
          <w:rFonts w:ascii="PT Astra Serif" w:hAnsi="PT Astra Serif" w:eastAsia="PT Astra Serif" w:cs="PT Astra Serif"/>
          <w:szCs w:val="28"/>
        </w:rPr>
        <w:t xml:space="preserve">данны</w:t>
      </w:r>
      <w:r>
        <w:rPr>
          <w:rFonts w:ascii="PT Astra Serif" w:hAnsi="PT Astra Serif" w:eastAsia="PT Astra Serif" w:cs="PT Astra Serif"/>
          <w:szCs w:val="28"/>
        </w:rPr>
        <w:t xml:space="preserve">ми</w:t>
      </w:r>
      <w:r>
        <w:rPr>
          <w:rFonts w:ascii="PT Astra Serif" w:hAnsi="PT Astra Serif" w:eastAsia="PT Astra Serif" w:cs="PT Astra Serif"/>
          <w:szCs w:val="28"/>
        </w:rPr>
        <w:t xml:space="preserve"> отдельного учета, направленных электронной почтой, не производится</w:t>
      </w:r>
      <w:r>
        <w:rPr>
          <w:rFonts w:ascii="PT Astra Serif" w:hAnsi="PT Astra Serif" w:eastAsia="PT Astra Serif" w:cs="PT Astra Serif"/>
          <w:szCs w:val="28"/>
        </w:rPr>
        <w:t xml:space="preserve">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sectPr>
      <w:headerReference w:type="first" r:id="rId46"/>
      <w:footerReference w:type="default" r:id="rId81"/>
      <w:footerReference w:type="first" r:id="rId82"/>
      <w:footnotePr>
        <w:numRestart w:val="eachPage"/>
      </w:footnotePr>
      <w:endnotePr/>
      <w:type w:val="nextPage"/>
      <w:pgSz w:w="11906" w:h="16838" w:orient="portrait"/>
      <w:pgMar w:top="1134" w:right="850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Times New Roman CYR">
    <w:panose1 w:val="02020603050405020304"/>
  </w:font>
  <w:font w:name="Times New Roman">
    <w:panose1 w:val="02020603050405020304"/>
  </w:font>
  <w:font w:name="PT Astra Serif">
    <w:panose1 w:val="020A06030405050202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1"/>
      <w:jc w:val="left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s0306016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both"/>
      </w:pPr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Style w:val="1842"/>
      </w:rPr>
      <w:framePr w:wrap="around" w:vAnchor="text" w:hAnchor="margin" w:xAlign="center" w:y="1"/>
    </w:pPr>
    <w:r>
      <w:rPr>
        <w:rStyle w:val="1842"/>
      </w:rPr>
      <w:fldChar w:fldCharType="begin"/>
    </w:r>
    <w:r>
      <w:rPr>
        <w:rStyle w:val="1842"/>
      </w:rPr>
      <w:instrText xml:space="preserve">PAGE  </w:instrText>
    </w:r>
    <w:r>
      <w:rPr>
        <w:rStyle w:val="1842"/>
      </w:rPr>
      <w:fldChar w:fldCharType="separate"/>
    </w:r>
    <w:r>
      <w:rPr>
        <w:rStyle w:val="1842"/>
      </w:rPr>
      <w:t xml:space="preserve">3</w:t>
    </w:r>
    <w:r>
      <w:rPr>
        <w:rStyle w:val="1842"/>
      </w:rPr>
      <w:fldChar w:fldCharType="end"/>
    </w:r>
    <w:r>
      <w:rPr>
        <w:rStyle w:val="1842"/>
      </w:rPr>
    </w:r>
    <w:r>
      <w:rPr>
        <w:rStyle w:val="1842"/>
      </w:rPr>
    </w:r>
  </w:p>
  <w:p>
    <w:pPr>
      <w:pStyle w:val="184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</w:pPr>
    <w:r/>
    <w:r/>
  </w:p>
  <w:p>
    <w:pPr>
      <w:pStyle w:val="1844"/>
      <w:jc w:val="left"/>
      <w:tabs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clear" w:pos="9355" w:leader="none"/>
      </w:tabs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</w:pPr>
    <w:fldSimple w:instr="PAGE \* MERGEFORMAT">
      <w:r>
        <w:t xml:space="preserve">1</w:t>
      </w:r>
    </w:fldSimple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Style w:val="1842"/>
      </w:rPr>
      <w:framePr w:wrap="around" w:vAnchor="text" w:hAnchor="margin" w:xAlign="center" w:y="1"/>
    </w:pPr>
    <w:r>
      <w:rPr>
        <w:rStyle w:val="1842"/>
      </w:rPr>
      <w:fldChar w:fldCharType="begin"/>
    </w:r>
    <w:r>
      <w:rPr>
        <w:rStyle w:val="1842"/>
      </w:rPr>
      <w:instrText xml:space="preserve">PAGE  </w:instrText>
    </w:r>
    <w:r>
      <w:rPr>
        <w:rStyle w:val="1842"/>
      </w:rPr>
      <w:fldChar w:fldCharType="separate"/>
    </w:r>
    <w:r>
      <w:rPr>
        <w:rStyle w:val="1842"/>
      </w:rPr>
      <w:t xml:space="preserve">3</w:t>
    </w:r>
    <w:r>
      <w:rPr>
        <w:rStyle w:val="1842"/>
      </w:rPr>
      <w:fldChar w:fldCharType="end"/>
    </w:r>
    <w:r>
      <w:rPr>
        <w:rStyle w:val="1842"/>
      </w:rPr>
    </w:r>
    <w:r>
      <w:rPr>
        <w:rStyle w:val="1842"/>
      </w:rPr>
    </w:r>
  </w:p>
  <w:p>
    <w:pPr>
      <w:pStyle w:val="1844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</w:pPr>
    <w:r/>
    <w:r/>
  </w:p>
  <w:p>
    <w:pPr>
      <w:pStyle w:val="1844"/>
      <w:jc w:val="left"/>
      <w:tabs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clear" w:pos="9355" w:leader="none"/>
      </w:tabs>
    </w:pPr>
    <w:r/>
    <w:r/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left"/>
      <w:tabs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clear" w:pos="9355" w:leader="none"/>
      </w:tabs>
    </w:pPr>
    <w:r/>
    <w:r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</w:pPr>
    <w:r/>
    <w:r/>
  </w:p>
  <w:p>
    <w:pPr>
      <w:pStyle w:val="1844"/>
      <w:jc w:val="left"/>
      <w:tabs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clear" w:pos="9355" w:leader="none"/>
      </w:tabs>
    </w:pPr>
    <w:r/>
    <w:r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 xml:space="preserve">3</w:t>
    </w:r>
    <w:r>
      <w:rPr>
        <w:sz w:val="24"/>
      </w:rPr>
      <w:fldChar w:fldCharType="end"/>
    </w:r>
    <w:r>
      <w:rPr>
        <w:sz w:val="24"/>
      </w:rPr>
    </w:r>
    <w:r>
      <w:rPr>
        <w:sz w:val="24"/>
      </w:rPr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</w:pPr>
    <w:r/>
    <w:r/>
  </w:p>
  <w:p>
    <w:pPr>
      <w:pStyle w:val="1844"/>
      <w:jc w:val="left"/>
      <w:tabs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clear" w:pos="9355" w:leader="none"/>
      </w:tabs>
    </w:pPr>
    <w:r/>
    <w:r/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</w:pPr>
    <w:r/>
    <w:r/>
  </w:p>
  <w:p>
    <w:pPr>
      <w:pStyle w:val="1844"/>
      <w:jc w:val="left"/>
      <w:tabs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clear" w:pos="9355" w:leader="none"/>
      </w:tabs>
    </w:pPr>
    <w:r/>
    <w:r/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</w:pPr>
    <w:r/>
    <w:r/>
  </w:p>
  <w:p>
    <w:pPr>
      <w:pStyle w:val="1844"/>
      <w:jc w:val="left"/>
      <w:tabs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clear" w:pos="9355" w:leader="none"/>
      </w:tabs>
    </w:pPr>
    <w:r/>
    <w:r/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  <w:rPr>
        <w:rFonts w:ascii="PT Astra Serif" w:hAnsi="PT Astra Serif" w:cs="PT Astra Serif"/>
        <w:sz w:val="24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4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13" w:hanging="35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71">
    <w:name w:val="Heading 1 Char"/>
    <w:basedOn w:val="1838"/>
    <w:link w:val="1834"/>
    <w:uiPriority w:val="9"/>
    <w:rPr>
      <w:rFonts w:ascii="Arial" w:hAnsi="Arial" w:eastAsia="Arial" w:cs="Arial"/>
      <w:sz w:val="40"/>
      <w:szCs w:val="40"/>
    </w:rPr>
  </w:style>
  <w:style w:type="character" w:styleId="1672">
    <w:name w:val="Heading 2 Char"/>
    <w:basedOn w:val="1838"/>
    <w:link w:val="1835"/>
    <w:uiPriority w:val="9"/>
    <w:rPr>
      <w:rFonts w:ascii="Arial" w:hAnsi="Arial" w:eastAsia="Arial" w:cs="Arial"/>
      <w:sz w:val="34"/>
    </w:rPr>
  </w:style>
  <w:style w:type="character" w:styleId="1673">
    <w:name w:val="Heading 3 Char"/>
    <w:basedOn w:val="1838"/>
    <w:link w:val="1836"/>
    <w:uiPriority w:val="9"/>
    <w:rPr>
      <w:rFonts w:ascii="Arial" w:hAnsi="Arial" w:eastAsia="Arial" w:cs="Arial"/>
      <w:sz w:val="30"/>
      <w:szCs w:val="30"/>
    </w:rPr>
  </w:style>
  <w:style w:type="character" w:styleId="1674">
    <w:name w:val="Heading 4 Char"/>
    <w:basedOn w:val="1838"/>
    <w:link w:val="1837"/>
    <w:uiPriority w:val="9"/>
    <w:rPr>
      <w:rFonts w:ascii="Arial" w:hAnsi="Arial" w:eastAsia="Arial" w:cs="Arial"/>
      <w:b/>
      <w:bCs/>
      <w:sz w:val="26"/>
      <w:szCs w:val="26"/>
    </w:rPr>
  </w:style>
  <w:style w:type="paragraph" w:styleId="1675">
    <w:name w:val="Heading 5"/>
    <w:basedOn w:val="1833"/>
    <w:next w:val="1833"/>
    <w:link w:val="16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676">
    <w:name w:val="Heading 5 Char"/>
    <w:basedOn w:val="1838"/>
    <w:link w:val="1675"/>
    <w:uiPriority w:val="9"/>
    <w:rPr>
      <w:rFonts w:ascii="Arial" w:hAnsi="Arial" w:eastAsia="Arial" w:cs="Arial"/>
      <w:b/>
      <w:bCs/>
      <w:sz w:val="24"/>
      <w:szCs w:val="24"/>
    </w:rPr>
  </w:style>
  <w:style w:type="paragraph" w:styleId="1677">
    <w:name w:val="Heading 6"/>
    <w:basedOn w:val="1833"/>
    <w:next w:val="1833"/>
    <w:link w:val="167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1678">
    <w:name w:val="Heading 6 Char"/>
    <w:basedOn w:val="1838"/>
    <w:link w:val="1677"/>
    <w:uiPriority w:val="9"/>
    <w:rPr>
      <w:rFonts w:ascii="Arial" w:hAnsi="Arial" w:eastAsia="Arial" w:cs="Arial"/>
      <w:b/>
      <w:bCs/>
      <w:sz w:val="22"/>
      <w:szCs w:val="22"/>
    </w:rPr>
  </w:style>
  <w:style w:type="paragraph" w:styleId="1679">
    <w:name w:val="Heading 7"/>
    <w:basedOn w:val="1833"/>
    <w:next w:val="1833"/>
    <w:link w:val="16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680">
    <w:name w:val="Heading 7 Char"/>
    <w:basedOn w:val="1838"/>
    <w:link w:val="1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1681">
    <w:name w:val="Heading 8"/>
    <w:basedOn w:val="1833"/>
    <w:next w:val="1833"/>
    <w:link w:val="16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1682">
    <w:name w:val="Heading 8 Char"/>
    <w:basedOn w:val="1838"/>
    <w:link w:val="1681"/>
    <w:uiPriority w:val="9"/>
    <w:rPr>
      <w:rFonts w:ascii="Arial" w:hAnsi="Arial" w:eastAsia="Arial" w:cs="Arial"/>
      <w:i/>
      <w:iCs/>
      <w:sz w:val="22"/>
      <w:szCs w:val="22"/>
    </w:rPr>
  </w:style>
  <w:style w:type="paragraph" w:styleId="1683">
    <w:name w:val="Heading 9"/>
    <w:basedOn w:val="1833"/>
    <w:next w:val="1833"/>
    <w:link w:val="168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684">
    <w:name w:val="Heading 9 Char"/>
    <w:basedOn w:val="1838"/>
    <w:link w:val="1683"/>
    <w:uiPriority w:val="9"/>
    <w:rPr>
      <w:rFonts w:ascii="Arial" w:hAnsi="Arial" w:eastAsia="Arial" w:cs="Arial"/>
      <w:i/>
      <w:iCs/>
      <w:sz w:val="21"/>
      <w:szCs w:val="21"/>
    </w:rPr>
  </w:style>
  <w:style w:type="paragraph" w:styleId="1685">
    <w:name w:val="No Spacing"/>
    <w:uiPriority w:val="1"/>
    <w:qFormat/>
    <w:pPr>
      <w:spacing w:before="0" w:after="0" w:line="240" w:lineRule="auto"/>
    </w:pPr>
  </w:style>
  <w:style w:type="character" w:styleId="1686">
    <w:name w:val="Title Char"/>
    <w:basedOn w:val="1838"/>
    <w:link w:val="1858"/>
    <w:uiPriority w:val="10"/>
    <w:rPr>
      <w:sz w:val="48"/>
      <w:szCs w:val="48"/>
    </w:rPr>
  </w:style>
  <w:style w:type="character" w:styleId="1687">
    <w:name w:val="Subtitle Char"/>
    <w:basedOn w:val="1838"/>
    <w:link w:val="1861"/>
    <w:uiPriority w:val="11"/>
    <w:rPr>
      <w:sz w:val="24"/>
      <w:szCs w:val="24"/>
    </w:rPr>
  </w:style>
  <w:style w:type="paragraph" w:styleId="1688">
    <w:name w:val="Quote"/>
    <w:basedOn w:val="1833"/>
    <w:next w:val="1833"/>
    <w:link w:val="1689"/>
    <w:uiPriority w:val="29"/>
    <w:qFormat/>
    <w:pPr>
      <w:ind w:left="720" w:right="720"/>
    </w:pPr>
    <w:rPr>
      <w:i/>
    </w:rPr>
  </w:style>
  <w:style w:type="character" w:styleId="1689">
    <w:name w:val="Quote Char"/>
    <w:link w:val="1688"/>
    <w:uiPriority w:val="29"/>
    <w:rPr>
      <w:i/>
    </w:rPr>
  </w:style>
  <w:style w:type="paragraph" w:styleId="1690">
    <w:name w:val="Intense Quote"/>
    <w:basedOn w:val="1833"/>
    <w:next w:val="1833"/>
    <w:link w:val="1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691">
    <w:name w:val="Intense Quote Char"/>
    <w:link w:val="1690"/>
    <w:uiPriority w:val="30"/>
    <w:rPr>
      <w:i/>
    </w:rPr>
  </w:style>
  <w:style w:type="character" w:styleId="1692">
    <w:name w:val="Header Char"/>
    <w:basedOn w:val="1838"/>
    <w:link w:val="1844"/>
    <w:uiPriority w:val="99"/>
  </w:style>
  <w:style w:type="character" w:styleId="1693">
    <w:name w:val="Footer Char"/>
    <w:basedOn w:val="1838"/>
    <w:link w:val="1841"/>
    <w:uiPriority w:val="99"/>
  </w:style>
  <w:style w:type="character" w:styleId="1694">
    <w:name w:val="Caption Char"/>
    <w:basedOn w:val="1838"/>
    <w:link w:val="1851"/>
    <w:uiPriority w:val="35"/>
    <w:rPr>
      <w:b/>
      <w:bCs/>
      <w:color w:val="4f81bd" w:themeColor="accent1"/>
      <w:sz w:val="18"/>
      <w:szCs w:val="18"/>
    </w:rPr>
  </w:style>
  <w:style w:type="table" w:styleId="1695">
    <w:name w:val="Table Grid Light"/>
    <w:basedOn w:val="1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96">
    <w:name w:val="Plain Table 1"/>
    <w:basedOn w:val="1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97">
    <w:name w:val="Plain Table 2"/>
    <w:basedOn w:val="1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98">
    <w:name w:val="Plain Table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699">
    <w:name w:val="Plain Table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0">
    <w:name w:val="Plain Table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701">
    <w:name w:val="Grid Table 1 Light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2">
    <w:name w:val="Grid Table 1 Light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3">
    <w:name w:val="Grid Table 1 Light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4">
    <w:name w:val="Grid Table 1 Light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5">
    <w:name w:val="Grid Table 1 Light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6">
    <w:name w:val="Grid Table 1 Light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7">
    <w:name w:val="Grid Table 1 Light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8">
    <w:name w:val="Grid Table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9">
    <w:name w:val="Grid Table 2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0">
    <w:name w:val="Grid Table 2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1">
    <w:name w:val="Grid Table 2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2">
    <w:name w:val="Grid Table 2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3">
    <w:name w:val="Grid Table 2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4">
    <w:name w:val="Grid Table 2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5">
    <w:name w:val="Grid Table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6">
    <w:name w:val="Grid Table 3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7">
    <w:name w:val="Grid Table 3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8">
    <w:name w:val="Grid Table 3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9">
    <w:name w:val="Grid Table 3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0">
    <w:name w:val="Grid Table 3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1">
    <w:name w:val="Grid Table 3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2">
    <w:name w:val="Grid Table 4"/>
    <w:basedOn w:val="1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723">
    <w:name w:val="Grid Table 4 - Accent 1"/>
    <w:basedOn w:val="1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724">
    <w:name w:val="Grid Table 4 - Accent 2"/>
    <w:basedOn w:val="1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725">
    <w:name w:val="Grid Table 4 - Accent 3"/>
    <w:basedOn w:val="1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726">
    <w:name w:val="Grid Table 4 - Accent 4"/>
    <w:basedOn w:val="1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727">
    <w:name w:val="Grid Table 4 - Accent 5"/>
    <w:basedOn w:val="1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728">
    <w:name w:val="Grid Table 4 - Accent 6"/>
    <w:basedOn w:val="1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729">
    <w:name w:val="Grid Table 5 Dark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730">
    <w:name w:val="Grid Table 5 Dark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731">
    <w:name w:val="Grid Table 5 Dark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732">
    <w:name w:val="Grid Table 5 Dark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733">
    <w:name w:val="Grid Table 5 Dark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734">
    <w:name w:val="Grid Table 5 Dark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735">
    <w:name w:val="Grid Table 5 Dark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736">
    <w:name w:val="Grid Table 6 Colorful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737">
    <w:name w:val="Grid Table 6 Colorful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738">
    <w:name w:val="Grid Table 6 Colorful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739">
    <w:name w:val="Grid Table 6 Colorful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740">
    <w:name w:val="Grid Table 6 Colorful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741">
    <w:name w:val="Grid Table 6 Colorful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742">
    <w:name w:val="Grid Table 6 Colorful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743">
    <w:name w:val="Grid Table 7 Colorful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4">
    <w:name w:val="Grid Table 7 Colorful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5">
    <w:name w:val="Grid Table 7 Colorful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6">
    <w:name w:val="Grid Table 7 Colorful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7">
    <w:name w:val="Grid Table 7 Colorful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8">
    <w:name w:val="Grid Table 7 Colorful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9">
    <w:name w:val="Grid Table 7 Colorful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50">
    <w:name w:val="List Table 1 Light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51">
    <w:name w:val="List Table 1 Light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52">
    <w:name w:val="List Table 1 Light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53">
    <w:name w:val="List Table 1 Light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54">
    <w:name w:val="List Table 1 Light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55">
    <w:name w:val="List Table 1 Light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56">
    <w:name w:val="List Table 1 Light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57">
    <w:name w:val="List Table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758">
    <w:name w:val="List Table 2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759">
    <w:name w:val="List Table 2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760">
    <w:name w:val="List Table 2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761">
    <w:name w:val="List Table 2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762">
    <w:name w:val="List Table 2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763">
    <w:name w:val="List Table 2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764">
    <w:name w:val="List Table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5">
    <w:name w:val="List Table 3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6">
    <w:name w:val="List Table 3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7">
    <w:name w:val="List Table 3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8">
    <w:name w:val="List Table 3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9">
    <w:name w:val="List Table 3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70">
    <w:name w:val="List Table 3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71">
    <w:name w:val="List Table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72">
    <w:name w:val="List Table 4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73">
    <w:name w:val="List Table 4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74">
    <w:name w:val="List Table 4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75">
    <w:name w:val="List Table 4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76">
    <w:name w:val="List Table 4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77">
    <w:name w:val="List Table 4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78">
    <w:name w:val="List Table 5 Dark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79">
    <w:name w:val="List Table 5 Dark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80">
    <w:name w:val="List Table 5 Dark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81">
    <w:name w:val="List Table 5 Dark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82">
    <w:name w:val="List Table 5 Dark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83">
    <w:name w:val="List Table 5 Dark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84">
    <w:name w:val="List Table 5 Dark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85">
    <w:name w:val="List Table 6 Colorful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786">
    <w:name w:val="List Table 6 Colorful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787">
    <w:name w:val="List Table 6 Colorful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788">
    <w:name w:val="List Table 6 Colorful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789">
    <w:name w:val="List Table 6 Colorful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790">
    <w:name w:val="List Table 6 Colorful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791">
    <w:name w:val="List Table 6 Colorful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792">
    <w:name w:val="List Table 7 Colorful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793">
    <w:name w:val="List Table 7 Colorful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794">
    <w:name w:val="List Table 7 Colorful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795">
    <w:name w:val="List Table 7 Colorful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796">
    <w:name w:val="List Table 7 Colorful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797">
    <w:name w:val="List Table 7 Colorful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798">
    <w:name w:val="List Table 7 Colorful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799">
    <w:name w:val="Lined - Accent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800">
    <w:name w:val="Lined - Accent 1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801">
    <w:name w:val="Lined - Accent 2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802">
    <w:name w:val="Lined - Accent 3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803">
    <w:name w:val="Lined - Accent 4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804">
    <w:name w:val="Lined - Accent 5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805">
    <w:name w:val="Lined - Accent 6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806">
    <w:name w:val="Bordered &amp; Lined - Accent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807">
    <w:name w:val="Bordered &amp; Lined - Accent 1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808">
    <w:name w:val="Bordered &amp; Lined - Accent 2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809">
    <w:name w:val="Bordered &amp; Lined - Accent 3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810">
    <w:name w:val="Bordered &amp; Lined - Accent 4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811">
    <w:name w:val="Bordered &amp; Lined - Accent 5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812">
    <w:name w:val="Bordered &amp; Lined - Accent 6"/>
    <w:basedOn w:val="1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813">
    <w:name w:val="Bordered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814">
    <w:name w:val="Bordered - Accent 1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815">
    <w:name w:val="Bordered - Accent 2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816">
    <w:name w:val="Bordered - Accent 3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817">
    <w:name w:val="Bordered - Accent 4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818">
    <w:name w:val="Bordered - Accent 5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819">
    <w:name w:val="Bordered - Accent 6"/>
    <w:basedOn w:val="1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820">
    <w:name w:val="Footnote Text Char"/>
    <w:link w:val="1845"/>
    <w:uiPriority w:val="99"/>
    <w:rPr>
      <w:sz w:val="18"/>
    </w:rPr>
  </w:style>
  <w:style w:type="character" w:styleId="1821">
    <w:name w:val="Endnote Text Char"/>
    <w:link w:val="1853"/>
    <w:uiPriority w:val="99"/>
    <w:rPr>
      <w:sz w:val="20"/>
    </w:rPr>
  </w:style>
  <w:style w:type="paragraph" w:styleId="1822">
    <w:name w:val="toc 1"/>
    <w:basedOn w:val="1833"/>
    <w:next w:val="1833"/>
    <w:uiPriority w:val="39"/>
    <w:unhideWhenUsed/>
    <w:pPr>
      <w:ind w:left="0" w:right="0" w:firstLine="0"/>
      <w:spacing w:after="57"/>
    </w:pPr>
  </w:style>
  <w:style w:type="paragraph" w:styleId="1823">
    <w:name w:val="toc 2"/>
    <w:basedOn w:val="1833"/>
    <w:next w:val="1833"/>
    <w:uiPriority w:val="39"/>
    <w:unhideWhenUsed/>
    <w:pPr>
      <w:ind w:left="283" w:right="0" w:firstLine="0"/>
      <w:spacing w:after="57"/>
    </w:pPr>
  </w:style>
  <w:style w:type="paragraph" w:styleId="1824">
    <w:name w:val="toc 3"/>
    <w:basedOn w:val="1833"/>
    <w:next w:val="1833"/>
    <w:uiPriority w:val="39"/>
    <w:unhideWhenUsed/>
    <w:pPr>
      <w:ind w:left="567" w:right="0" w:firstLine="0"/>
      <w:spacing w:after="57"/>
    </w:pPr>
  </w:style>
  <w:style w:type="paragraph" w:styleId="1825">
    <w:name w:val="toc 4"/>
    <w:basedOn w:val="1833"/>
    <w:next w:val="1833"/>
    <w:uiPriority w:val="39"/>
    <w:unhideWhenUsed/>
    <w:pPr>
      <w:ind w:left="850" w:right="0" w:firstLine="0"/>
      <w:spacing w:after="57"/>
    </w:pPr>
  </w:style>
  <w:style w:type="paragraph" w:styleId="1826">
    <w:name w:val="toc 5"/>
    <w:basedOn w:val="1833"/>
    <w:next w:val="1833"/>
    <w:uiPriority w:val="39"/>
    <w:unhideWhenUsed/>
    <w:pPr>
      <w:ind w:left="1134" w:right="0" w:firstLine="0"/>
      <w:spacing w:after="57"/>
    </w:pPr>
  </w:style>
  <w:style w:type="paragraph" w:styleId="1827">
    <w:name w:val="toc 6"/>
    <w:basedOn w:val="1833"/>
    <w:next w:val="1833"/>
    <w:uiPriority w:val="39"/>
    <w:unhideWhenUsed/>
    <w:pPr>
      <w:ind w:left="1417" w:right="0" w:firstLine="0"/>
      <w:spacing w:after="57"/>
    </w:pPr>
  </w:style>
  <w:style w:type="paragraph" w:styleId="1828">
    <w:name w:val="toc 7"/>
    <w:basedOn w:val="1833"/>
    <w:next w:val="1833"/>
    <w:uiPriority w:val="39"/>
    <w:unhideWhenUsed/>
    <w:pPr>
      <w:ind w:left="1701" w:right="0" w:firstLine="0"/>
      <w:spacing w:after="57"/>
    </w:pPr>
  </w:style>
  <w:style w:type="paragraph" w:styleId="1829">
    <w:name w:val="toc 8"/>
    <w:basedOn w:val="1833"/>
    <w:next w:val="1833"/>
    <w:uiPriority w:val="39"/>
    <w:unhideWhenUsed/>
    <w:pPr>
      <w:ind w:left="1984" w:right="0" w:firstLine="0"/>
      <w:spacing w:after="57"/>
    </w:pPr>
  </w:style>
  <w:style w:type="paragraph" w:styleId="1830">
    <w:name w:val="toc 9"/>
    <w:basedOn w:val="1833"/>
    <w:next w:val="1833"/>
    <w:uiPriority w:val="39"/>
    <w:unhideWhenUsed/>
    <w:pPr>
      <w:ind w:left="2268" w:right="0" w:firstLine="0"/>
      <w:spacing w:after="57"/>
    </w:pPr>
  </w:style>
  <w:style w:type="paragraph" w:styleId="1831">
    <w:name w:val="TOC Heading"/>
    <w:uiPriority w:val="39"/>
    <w:unhideWhenUsed/>
  </w:style>
  <w:style w:type="paragraph" w:styleId="1832">
    <w:name w:val="table of figures"/>
    <w:basedOn w:val="1833"/>
    <w:next w:val="1833"/>
    <w:uiPriority w:val="99"/>
    <w:unhideWhenUsed/>
    <w:pPr>
      <w:spacing w:after="0" w:afterAutospacing="0"/>
    </w:pPr>
  </w:style>
  <w:style w:type="paragraph" w:styleId="1833" w:default="1">
    <w:name w:val="Normal"/>
    <w:qFormat/>
    <w:pPr>
      <w:jc w:val="center"/>
    </w:pPr>
    <w:rPr>
      <w:sz w:val="28"/>
      <w:szCs w:val="24"/>
    </w:rPr>
  </w:style>
  <w:style w:type="paragraph" w:styleId="1834">
    <w:name w:val="Heading 1"/>
    <w:basedOn w:val="1833"/>
    <w:next w:val="1833"/>
    <w:qFormat/>
    <w:pPr>
      <w:ind w:firstLine="720"/>
      <w:jc w:val="right"/>
      <w:keepNext/>
      <w:spacing w:line="360" w:lineRule="auto"/>
      <w:outlineLvl w:val="0"/>
    </w:pPr>
    <w:rPr>
      <w:rFonts w:eastAsia="Arial Unicode MS"/>
      <w:i/>
      <w:iCs/>
      <w:sz w:val="20"/>
      <w:szCs w:val="20"/>
      <w:lang w:val="en-US"/>
    </w:rPr>
  </w:style>
  <w:style w:type="paragraph" w:styleId="1835">
    <w:name w:val="Heading 2"/>
    <w:basedOn w:val="1833"/>
    <w:next w:val="1833"/>
    <w:qFormat/>
    <w:pPr>
      <w:keepNext/>
      <w:outlineLvl w:val="1"/>
    </w:pPr>
    <w:rPr>
      <w:rFonts w:eastAsia="Arial Unicode MS"/>
      <w:b/>
      <w:bCs/>
      <w:szCs w:val="28"/>
      <w:lang w:val="en-US"/>
    </w:rPr>
  </w:style>
  <w:style w:type="paragraph" w:styleId="1836">
    <w:name w:val="Heading 3"/>
    <w:basedOn w:val="1833"/>
    <w:next w:val="1833"/>
    <w:qFormat/>
    <w:pPr>
      <w:keepNext/>
      <w:outlineLvl w:val="2"/>
    </w:pPr>
    <w:rPr>
      <w:rFonts w:eastAsia="Arial Unicode MS"/>
      <w:b/>
      <w:bCs/>
      <w:sz w:val="18"/>
      <w:szCs w:val="18"/>
    </w:rPr>
  </w:style>
  <w:style w:type="paragraph" w:styleId="1837">
    <w:name w:val="Heading 4"/>
    <w:basedOn w:val="1833"/>
    <w:next w:val="1833"/>
    <w:qFormat/>
    <w:pPr>
      <w:jc w:val="left"/>
      <w:keepNext/>
      <w:outlineLvl w:val="3"/>
    </w:pPr>
    <w:rPr>
      <w:rFonts w:eastAsia="Arial Unicode MS"/>
      <w:sz w:val="18"/>
      <w:szCs w:val="18"/>
      <w:u w:val="single"/>
    </w:rPr>
  </w:style>
  <w:style w:type="character" w:styleId="1838" w:default="1">
    <w:name w:val="Default Paragraph Font"/>
    <w:uiPriority w:val="1"/>
    <w:semiHidden/>
    <w:unhideWhenUsed/>
  </w:style>
  <w:style w:type="table" w:styleId="183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840" w:default="1">
    <w:name w:val="No List"/>
    <w:uiPriority w:val="99"/>
    <w:semiHidden/>
    <w:unhideWhenUsed/>
  </w:style>
  <w:style w:type="paragraph" w:styleId="1841">
    <w:name w:val="Footer"/>
    <w:basedOn w:val="1833"/>
    <w:pPr>
      <w:tabs>
        <w:tab w:val="center" w:pos="4677" w:leader="none"/>
        <w:tab w:val="right" w:pos="9355" w:leader="none"/>
      </w:tabs>
    </w:pPr>
    <w:rPr>
      <w:sz w:val="16"/>
    </w:rPr>
  </w:style>
  <w:style w:type="character" w:styleId="1842">
    <w:name w:val="page number"/>
    <w:basedOn w:val="1838"/>
    <w:rPr>
      <w:rFonts w:ascii="Times New Roman" w:hAnsi="Times New Roman"/>
      <w:sz w:val="24"/>
    </w:rPr>
  </w:style>
  <w:style w:type="character" w:styleId="1843">
    <w:name w:val="footnote reference"/>
    <w:basedOn w:val="1838"/>
    <w:semiHidden/>
    <w:rPr>
      <w:vertAlign w:val="superscript"/>
    </w:rPr>
  </w:style>
  <w:style w:type="paragraph" w:styleId="1844">
    <w:name w:val="Header"/>
    <w:basedOn w:val="1833"/>
    <w:link w:val="1863"/>
    <w:uiPriority w:val="99"/>
    <w:pPr>
      <w:tabs>
        <w:tab w:val="center" w:pos="4677" w:leader="none"/>
        <w:tab w:val="right" w:pos="9355" w:leader="none"/>
      </w:tabs>
    </w:pPr>
    <w:rPr>
      <w:sz w:val="22"/>
    </w:rPr>
  </w:style>
  <w:style w:type="paragraph" w:styleId="1845">
    <w:name w:val="footnote text"/>
    <w:basedOn w:val="1833"/>
    <w:link w:val="1856"/>
    <w:uiPriority w:val="99"/>
    <w:semiHidden/>
    <w:pPr>
      <w:jc w:val="both"/>
      <w:spacing w:after="60" w:line="360" w:lineRule="auto"/>
      <w:widowControl w:val="off"/>
    </w:pPr>
    <w:rPr>
      <w:sz w:val="22"/>
      <w:szCs w:val="22"/>
    </w:rPr>
  </w:style>
  <w:style w:type="paragraph" w:styleId="1846">
    <w:name w:val="Body Text Indent"/>
    <w:basedOn w:val="1833"/>
    <w:rPr>
      <w:rFonts w:ascii="Times New Roman CYR" w:hAnsi="Times New Roman CYR" w:cs="Times New Roman CYR"/>
      <w:b/>
      <w:bCs/>
      <w:sz w:val="34"/>
      <w:szCs w:val="34"/>
    </w:rPr>
  </w:style>
  <w:style w:type="paragraph" w:styleId="1847">
    <w:name w:val="Body Text"/>
    <w:basedOn w:val="1833"/>
    <w:rPr>
      <w:sz w:val="18"/>
      <w:szCs w:val="18"/>
    </w:rPr>
  </w:style>
  <w:style w:type="paragraph" w:styleId="1848" w:customStyle="1">
    <w:name w:val="ConsPlusNormal"/>
    <w:pPr>
      <w:ind w:firstLine="720"/>
      <w:widowControl w:val="off"/>
    </w:pPr>
    <w:rPr>
      <w:rFonts w:ascii="Arial" w:hAnsi="Arial" w:cs="Arial"/>
      <w:sz w:val="16"/>
      <w:szCs w:val="16"/>
    </w:rPr>
  </w:style>
  <w:style w:type="paragraph" w:styleId="1849" w:customStyle="1">
    <w:name w:val="ConsPlusNonformat"/>
    <w:pPr>
      <w:widowControl w:val="off"/>
    </w:pPr>
    <w:rPr>
      <w:rFonts w:ascii="Courier New" w:hAnsi="Courier New" w:cs="Courier New"/>
      <w:sz w:val="16"/>
      <w:szCs w:val="16"/>
    </w:rPr>
  </w:style>
  <w:style w:type="paragraph" w:styleId="1850" w:customStyle="1">
    <w:name w:val="ConsPlusCell"/>
    <w:pPr>
      <w:widowControl w:val="off"/>
    </w:pPr>
    <w:rPr>
      <w:rFonts w:ascii="Arial" w:hAnsi="Arial" w:cs="Arial"/>
      <w:sz w:val="16"/>
      <w:szCs w:val="16"/>
    </w:rPr>
  </w:style>
  <w:style w:type="paragraph" w:styleId="1851">
    <w:name w:val="Caption"/>
    <w:basedOn w:val="1833"/>
    <w:next w:val="1833"/>
    <w:link w:val="1694"/>
    <w:qFormat/>
    <w:rPr>
      <w:b/>
      <w:bCs/>
      <w:sz w:val="18"/>
      <w:szCs w:val="18"/>
    </w:rPr>
  </w:style>
  <w:style w:type="paragraph" w:styleId="1852">
    <w:name w:val="Balloon Text"/>
    <w:basedOn w:val="1833"/>
    <w:semiHidden/>
    <w:rPr>
      <w:rFonts w:ascii="Tahoma" w:hAnsi="Tahoma" w:cs="Tahoma"/>
      <w:sz w:val="16"/>
      <w:szCs w:val="16"/>
    </w:rPr>
  </w:style>
  <w:style w:type="paragraph" w:styleId="1853">
    <w:name w:val="endnote text"/>
    <w:basedOn w:val="1833"/>
    <w:link w:val="1854"/>
    <w:rPr>
      <w:sz w:val="20"/>
      <w:szCs w:val="20"/>
    </w:rPr>
  </w:style>
  <w:style w:type="character" w:styleId="1854" w:customStyle="1">
    <w:name w:val="Текст концевой сноски Знак"/>
    <w:basedOn w:val="1838"/>
    <w:link w:val="1853"/>
  </w:style>
  <w:style w:type="character" w:styleId="1855">
    <w:name w:val="endnote reference"/>
    <w:basedOn w:val="1838"/>
    <w:rPr>
      <w:vertAlign w:val="superscript"/>
    </w:rPr>
  </w:style>
  <w:style w:type="character" w:styleId="1856" w:customStyle="1">
    <w:name w:val="Текст сноски Знак"/>
    <w:basedOn w:val="1838"/>
    <w:link w:val="1845"/>
    <w:uiPriority w:val="99"/>
    <w:semiHidden/>
    <w:rPr>
      <w:sz w:val="22"/>
      <w:szCs w:val="22"/>
    </w:rPr>
  </w:style>
  <w:style w:type="table" w:styleId="1857">
    <w:name w:val="Table Grid"/>
    <w:basedOn w:val="1839"/>
    <w:uiPriority w:val="59"/>
    <w:rPr>
      <w:rFonts w:ascii="Calibri" w:hAnsi="Calibri" w:eastAsia="Calibri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858">
    <w:name w:val="Title"/>
    <w:basedOn w:val="1833"/>
    <w:next w:val="1833"/>
    <w:link w:val="1859"/>
    <w:qFormat/>
    <w:p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styleId="1859" w:customStyle="1">
    <w:name w:val="Название Знак"/>
    <w:basedOn w:val="1838"/>
    <w:link w:val="1858"/>
    <w:rPr>
      <w:rFonts w:ascii="Cambria" w:hAnsi="Cambria" w:eastAsia="Times New Roman" w:cs="Times New Roman"/>
      <w:b/>
      <w:bCs/>
      <w:sz w:val="32"/>
      <w:szCs w:val="32"/>
    </w:rPr>
  </w:style>
  <w:style w:type="character" w:styleId="1860">
    <w:name w:val="Emphasis"/>
    <w:basedOn w:val="1838"/>
    <w:qFormat/>
    <w:rPr>
      <w:i/>
      <w:iCs/>
    </w:rPr>
  </w:style>
  <w:style w:type="paragraph" w:styleId="1861">
    <w:name w:val="Subtitle"/>
    <w:basedOn w:val="1833"/>
    <w:next w:val="1833"/>
    <w:link w:val="1862"/>
    <w:qFormat/>
    <w:pPr>
      <w:spacing w:after="60"/>
      <w:outlineLvl w:val="1"/>
    </w:pPr>
    <w:rPr>
      <w:rFonts w:ascii="Cambria" w:hAnsi="Cambria"/>
      <w:sz w:val="24"/>
    </w:rPr>
  </w:style>
  <w:style w:type="character" w:styleId="1862" w:customStyle="1">
    <w:name w:val="Подзаголовок Знак"/>
    <w:basedOn w:val="1838"/>
    <w:link w:val="1861"/>
    <w:rPr>
      <w:rFonts w:ascii="Cambria" w:hAnsi="Cambria" w:eastAsia="Times New Roman" w:cs="Times New Roman"/>
      <w:sz w:val="24"/>
      <w:szCs w:val="24"/>
    </w:rPr>
  </w:style>
  <w:style w:type="character" w:styleId="1863" w:customStyle="1">
    <w:name w:val="Верхний колонтитул Знак"/>
    <w:basedOn w:val="1838"/>
    <w:link w:val="1844"/>
    <w:uiPriority w:val="99"/>
    <w:rPr>
      <w:sz w:val="22"/>
      <w:szCs w:val="24"/>
    </w:rPr>
  </w:style>
  <w:style w:type="character" w:styleId="1864">
    <w:name w:val="Hyperlink"/>
    <w:basedOn w:val="1838"/>
    <w:rPr>
      <w:color w:val="0000ff"/>
      <w:u w:val="single"/>
    </w:rPr>
  </w:style>
  <w:style w:type="paragraph" w:styleId="1865">
    <w:name w:val="Document Map"/>
    <w:basedOn w:val="1833"/>
    <w:link w:val="1866"/>
    <w:rPr>
      <w:rFonts w:ascii="Tahoma" w:hAnsi="Tahoma" w:cs="Tahoma"/>
      <w:sz w:val="16"/>
      <w:szCs w:val="16"/>
    </w:rPr>
  </w:style>
  <w:style w:type="character" w:styleId="1866" w:customStyle="1">
    <w:name w:val="Схема документа Знак"/>
    <w:basedOn w:val="1838"/>
    <w:link w:val="1865"/>
    <w:rPr>
      <w:rFonts w:ascii="Tahoma" w:hAnsi="Tahoma" w:cs="Tahoma"/>
      <w:sz w:val="16"/>
      <w:szCs w:val="16"/>
    </w:rPr>
  </w:style>
  <w:style w:type="paragraph" w:styleId="1867">
    <w:name w:val="List Paragraph"/>
    <w:basedOn w:val="1833"/>
    <w:uiPriority w:val="34"/>
    <w:qFormat/>
    <w:pPr>
      <w:contextualSpacing/>
      <w:ind w:left="720"/>
    </w:pPr>
  </w:style>
  <w:style w:type="paragraph" w:styleId="1868" w:customStyle="1">
    <w:name w:val="Body Text Indent 3"/>
    <w:pPr>
      <w:contextualSpacing w:val="0"/>
      <w:ind w:left="0" w:right="0" w:firstLine="851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 CYR" w:hAnsi="Times New Roman CYR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eader" Target="header11.xml" /><Relationship Id="rId20" Type="http://schemas.openxmlformats.org/officeDocument/2006/relationships/header" Target="header12.xml" /><Relationship Id="rId21" Type="http://schemas.openxmlformats.org/officeDocument/2006/relationships/header" Target="header13.xml" /><Relationship Id="rId22" Type="http://schemas.openxmlformats.org/officeDocument/2006/relationships/header" Target="header14.xml" /><Relationship Id="rId23" Type="http://schemas.openxmlformats.org/officeDocument/2006/relationships/header" Target="header15.xml" /><Relationship Id="rId24" Type="http://schemas.openxmlformats.org/officeDocument/2006/relationships/header" Target="header16.xml" /><Relationship Id="rId25" Type="http://schemas.openxmlformats.org/officeDocument/2006/relationships/header" Target="header17.xml" /><Relationship Id="rId26" Type="http://schemas.openxmlformats.org/officeDocument/2006/relationships/header" Target="header18.xml" /><Relationship Id="rId27" Type="http://schemas.openxmlformats.org/officeDocument/2006/relationships/header" Target="header19.xml" /><Relationship Id="rId28" Type="http://schemas.openxmlformats.org/officeDocument/2006/relationships/header" Target="header20.xml" /><Relationship Id="rId29" Type="http://schemas.openxmlformats.org/officeDocument/2006/relationships/header" Target="header21.xml" /><Relationship Id="rId30" Type="http://schemas.openxmlformats.org/officeDocument/2006/relationships/header" Target="header22.xml" /><Relationship Id="rId31" Type="http://schemas.openxmlformats.org/officeDocument/2006/relationships/header" Target="header23.xml" /><Relationship Id="rId32" Type="http://schemas.openxmlformats.org/officeDocument/2006/relationships/header" Target="header24.xml" /><Relationship Id="rId33" Type="http://schemas.openxmlformats.org/officeDocument/2006/relationships/header" Target="header25.xml" /><Relationship Id="rId34" Type="http://schemas.openxmlformats.org/officeDocument/2006/relationships/header" Target="header26.xml" /><Relationship Id="rId35" Type="http://schemas.openxmlformats.org/officeDocument/2006/relationships/header" Target="header27.xml" /><Relationship Id="rId36" Type="http://schemas.openxmlformats.org/officeDocument/2006/relationships/header" Target="header28.xml" /><Relationship Id="rId37" Type="http://schemas.openxmlformats.org/officeDocument/2006/relationships/header" Target="header29.xml" /><Relationship Id="rId38" Type="http://schemas.openxmlformats.org/officeDocument/2006/relationships/header" Target="header30.xml" /><Relationship Id="rId39" Type="http://schemas.openxmlformats.org/officeDocument/2006/relationships/header" Target="header31.xml" /><Relationship Id="rId40" Type="http://schemas.openxmlformats.org/officeDocument/2006/relationships/header" Target="header32.xml" /><Relationship Id="rId41" Type="http://schemas.openxmlformats.org/officeDocument/2006/relationships/header" Target="header33.xml" /><Relationship Id="rId42" Type="http://schemas.openxmlformats.org/officeDocument/2006/relationships/header" Target="header34.xml" /><Relationship Id="rId43" Type="http://schemas.openxmlformats.org/officeDocument/2006/relationships/header" Target="header35.xml" /><Relationship Id="rId44" Type="http://schemas.openxmlformats.org/officeDocument/2006/relationships/header" Target="header36.xml" /><Relationship Id="rId45" Type="http://schemas.openxmlformats.org/officeDocument/2006/relationships/header" Target="header37.xml" /><Relationship Id="rId46" Type="http://schemas.openxmlformats.org/officeDocument/2006/relationships/header" Target="header38.xml" /><Relationship Id="rId47" Type="http://schemas.openxmlformats.org/officeDocument/2006/relationships/footer" Target="footer1.xml" /><Relationship Id="rId48" Type="http://schemas.openxmlformats.org/officeDocument/2006/relationships/footer" Target="footer2.xml" /><Relationship Id="rId49" Type="http://schemas.openxmlformats.org/officeDocument/2006/relationships/footer" Target="footer3.xml" /><Relationship Id="rId50" Type="http://schemas.openxmlformats.org/officeDocument/2006/relationships/footer" Target="footer4.xml" /><Relationship Id="rId51" Type="http://schemas.openxmlformats.org/officeDocument/2006/relationships/footer" Target="footer5.xml" /><Relationship Id="rId52" Type="http://schemas.openxmlformats.org/officeDocument/2006/relationships/footer" Target="footer6.xml" /><Relationship Id="rId53" Type="http://schemas.openxmlformats.org/officeDocument/2006/relationships/footer" Target="footer7.xml" /><Relationship Id="rId54" Type="http://schemas.openxmlformats.org/officeDocument/2006/relationships/footer" Target="footer8.xml" /><Relationship Id="rId55" Type="http://schemas.openxmlformats.org/officeDocument/2006/relationships/footer" Target="footer9.xml" /><Relationship Id="rId56" Type="http://schemas.openxmlformats.org/officeDocument/2006/relationships/footer" Target="footer10.xml" /><Relationship Id="rId57" Type="http://schemas.openxmlformats.org/officeDocument/2006/relationships/footer" Target="footer11.xml" /><Relationship Id="rId58" Type="http://schemas.openxmlformats.org/officeDocument/2006/relationships/footer" Target="footer12.xml" /><Relationship Id="rId59" Type="http://schemas.openxmlformats.org/officeDocument/2006/relationships/footer" Target="footer13.xml" /><Relationship Id="rId60" Type="http://schemas.openxmlformats.org/officeDocument/2006/relationships/footer" Target="footer14.xml" /><Relationship Id="rId61" Type="http://schemas.openxmlformats.org/officeDocument/2006/relationships/footer" Target="footer15.xml" /><Relationship Id="rId62" Type="http://schemas.openxmlformats.org/officeDocument/2006/relationships/footer" Target="footer16.xml" /><Relationship Id="rId63" Type="http://schemas.openxmlformats.org/officeDocument/2006/relationships/footer" Target="footer17.xml" /><Relationship Id="rId64" Type="http://schemas.openxmlformats.org/officeDocument/2006/relationships/footer" Target="footer18.xml" /><Relationship Id="rId65" Type="http://schemas.openxmlformats.org/officeDocument/2006/relationships/footer" Target="footer19.xml" /><Relationship Id="rId66" Type="http://schemas.openxmlformats.org/officeDocument/2006/relationships/footer" Target="footer20.xml" /><Relationship Id="rId67" Type="http://schemas.openxmlformats.org/officeDocument/2006/relationships/footer" Target="footer21.xml" /><Relationship Id="rId68" Type="http://schemas.openxmlformats.org/officeDocument/2006/relationships/footer" Target="footer22.xml" /><Relationship Id="rId69" Type="http://schemas.openxmlformats.org/officeDocument/2006/relationships/footer" Target="footer23.xml" /><Relationship Id="rId70" Type="http://schemas.openxmlformats.org/officeDocument/2006/relationships/footer" Target="footer24.xml" /><Relationship Id="rId71" Type="http://schemas.openxmlformats.org/officeDocument/2006/relationships/footer" Target="footer25.xml" /><Relationship Id="rId72" Type="http://schemas.openxmlformats.org/officeDocument/2006/relationships/footer" Target="footer26.xml" /><Relationship Id="rId73" Type="http://schemas.openxmlformats.org/officeDocument/2006/relationships/footer" Target="footer27.xml" /><Relationship Id="rId74" Type="http://schemas.openxmlformats.org/officeDocument/2006/relationships/footer" Target="footer28.xml" /><Relationship Id="rId75" Type="http://schemas.openxmlformats.org/officeDocument/2006/relationships/footer" Target="footer29.xml" /><Relationship Id="rId76" Type="http://schemas.openxmlformats.org/officeDocument/2006/relationships/footer" Target="footer30.xml" /><Relationship Id="rId77" Type="http://schemas.openxmlformats.org/officeDocument/2006/relationships/footer" Target="footer31.xml" /><Relationship Id="rId78" Type="http://schemas.openxmlformats.org/officeDocument/2006/relationships/footer" Target="footer32.xml" /><Relationship Id="rId79" Type="http://schemas.openxmlformats.org/officeDocument/2006/relationships/footer" Target="footer33.xml" /><Relationship Id="rId80" Type="http://schemas.openxmlformats.org/officeDocument/2006/relationships/footer" Target="footer34.xml" /><Relationship Id="rId81" Type="http://schemas.openxmlformats.org/officeDocument/2006/relationships/footer" Target="footer35.xml" /><Relationship Id="rId82" Type="http://schemas.openxmlformats.org/officeDocument/2006/relationships/footer" Target="footer36.xml" /><Relationship Id="rId83" Type="http://schemas.openxmlformats.org/officeDocument/2006/relationships/customXml" Target="../customXml/item1.xml" /><Relationship Id="rId84" Type="http://schemas.openxmlformats.org/officeDocument/2006/relationships/image" Target="media/image1.png"/><Relationship Id="rId85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er8.xml.rels><?xml version="1.0" encoding="UTF-8" standalone="yes"?><Relationships xmlns="http://schemas.openxmlformats.org/package/2006/relationships"></Relationships>
</file>

<file path=word/_rels/footer9.xml.rels><?xml version="1.0" encoding="UTF-8" standalone="yes"?><Relationships xmlns="http://schemas.openxmlformats.org/package/2006/relationships"></Relationships>
</file>

<file path=word/_rels/footer10.xml.rels><?xml version="1.0" encoding="UTF-8" standalone="yes"?><Relationships xmlns="http://schemas.openxmlformats.org/package/2006/relationships"></Relationships>
</file>

<file path=word/_rels/footer11.xml.rels><?xml version="1.0" encoding="UTF-8" standalone="yes"?><Relationships xmlns="http://schemas.openxmlformats.org/package/2006/relationships"></Relationships>
</file>

<file path=word/_rels/footer12.xml.rels><?xml version="1.0" encoding="UTF-8" standalone="yes"?><Relationships xmlns="http://schemas.openxmlformats.org/package/2006/relationships"></Relationships>
</file>

<file path=word/_rels/footer13.xml.rels><?xml version="1.0" encoding="UTF-8" standalone="yes"?><Relationships xmlns="http://schemas.openxmlformats.org/package/2006/relationships"></Relationships>
</file>

<file path=word/_rels/footer14.xml.rels><?xml version="1.0" encoding="UTF-8" standalone="yes"?><Relationships xmlns="http://schemas.openxmlformats.org/package/2006/relationships"></Relationships>
</file>

<file path=word/_rels/footer15.xml.rels><?xml version="1.0" encoding="UTF-8" standalone="yes"?><Relationships xmlns="http://schemas.openxmlformats.org/package/2006/relationships"></Relationships>
</file>

<file path=word/_rels/footer16.xml.rels><?xml version="1.0" encoding="UTF-8" standalone="yes"?><Relationships xmlns="http://schemas.openxmlformats.org/package/2006/relationships"></Relationships>
</file>

<file path=word/_rels/footer17.xml.rels><?xml version="1.0" encoding="UTF-8" standalone="yes"?><Relationships xmlns="http://schemas.openxmlformats.org/package/2006/relationships"></Relationships>
</file>

<file path=word/_rels/footer18.xml.rels><?xml version="1.0" encoding="UTF-8" standalone="yes"?><Relationships xmlns="http://schemas.openxmlformats.org/package/2006/relationships"></Relationships>
</file>

<file path=word/_rels/footer19.xml.rels><?xml version="1.0" encoding="UTF-8" standalone="yes"?><Relationships xmlns="http://schemas.openxmlformats.org/package/2006/relationships"></Relationships>
</file>

<file path=word/_rels/footer20.xml.rels><?xml version="1.0" encoding="UTF-8" standalone="yes"?><Relationships xmlns="http://schemas.openxmlformats.org/package/2006/relationships"></Relationships>
</file>

<file path=word/_rels/footer21.xml.rels><?xml version="1.0" encoding="UTF-8" standalone="yes"?><Relationships xmlns="http://schemas.openxmlformats.org/package/2006/relationships"></Relationships>
</file>

<file path=word/_rels/footer22.xml.rels><?xml version="1.0" encoding="UTF-8" standalone="yes"?><Relationships xmlns="http://schemas.openxmlformats.org/package/2006/relationships"></Relationships>
</file>

<file path=word/_rels/footer23.xml.rels><?xml version="1.0" encoding="UTF-8" standalone="yes"?><Relationships xmlns="http://schemas.openxmlformats.org/package/2006/relationships"></Relationships>
</file>

<file path=word/_rels/footer24.xml.rels><?xml version="1.0" encoding="UTF-8" standalone="yes"?><Relationships xmlns="http://schemas.openxmlformats.org/package/2006/relationships"></Relationships>
</file>

<file path=word/_rels/footer25.xml.rels><?xml version="1.0" encoding="UTF-8" standalone="yes"?><Relationships xmlns="http://schemas.openxmlformats.org/package/2006/relationships"></Relationships>
</file>

<file path=word/_rels/footer26.xml.rels><?xml version="1.0" encoding="UTF-8" standalone="yes"?><Relationships xmlns="http://schemas.openxmlformats.org/package/2006/relationships"></Relationships>
</file>

<file path=word/_rels/footer27.xml.rels><?xml version="1.0" encoding="UTF-8" standalone="yes"?><Relationships xmlns="http://schemas.openxmlformats.org/package/2006/relationships"></Relationships>
</file>

<file path=word/_rels/footer28.xml.rels><?xml version="1.0" encoding="UTF-8" standalone="yes"?><Relationships xmlns="http://schemas.openxmlformats.org/package/2006/relationships"></Relationships>
</file>

<file path=word/_rels/footer29.xml.rels><?xml version="1.0" encoding="UTF-8" standalone="yes"?><Relationships xmlns="http://schemas.openxmlformats.org/package/2006/relationships"></Relationships>
</file>

<file path=word/_rels/footer30.xml.rels><?xml version="1.0" encoding="UTF-8" standalone="yes"?><Relationships xmlns="http://schemas.openxmlformats.org/package/2006/relationships"></Relationships>
</file>

<file path=word/_rels/footer31.xml.rels><?xml version="1.0" encoding="UTF-8" standalone="yes"?><Relationships xmlns="http://schemas.openxmlformats.org/package/2006/relationships"></Relationships>
</file>

<file path=word/_rels/footer32.xml.rels><?xml version="1.0" encoding="UTF-8" standalone="yes"?><Relationships xmlns="http://schemas.openxmlformats.org/package/2006/relationships"></Relationships>
</file>

<file path=word/_rels/footer33.xml.rels><?xml version="1.0" encoding="UTF-8" standalone="yes"?><Relationships xmlns="http://schemas.openxmlformats.org/package/2006/relationships"></Relationships>
</file>

<file path=word/_rels/footer34.xml.rels><?xml version="1.0" encoding="UTF-8" standalone="yes"?><Relationships xmlns="http://schemas.openxmlformats.org/package/2006/relationships"></Relationships>
</file>

<file path=word/_rels/footer35.xml.rels><?xml version="1.0" encoding="UTF-8" standalone="yes"?><Relationships xmlns="http://schemas.openxmlformats.org/package/2006/relationships"></Relationships>
</file>

<file path=word/_rels/footer3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_rels/header10.xml.rels><?xml version="1.0" encoding="UTF-8" standalone="yes"?><Relationships xmlns="http://schemas.openxmlformats.org/package/2006/relationships"></Relationships>
</file>

<file path=word/_rels/header11.xml.rels><?xml version="1.0" encoding="UTF-8" standalone="yes"?><Relationships xmlns="http://schemas.openxmlformats.org/package/2006/relationships"></Relationships>
</file>

<file path=word/_rels/header12.xml.rels><?xml version="1.0" encoding="UTF-8" standalone="yes"?><Relationships xmlns="http://schemas.openxmlformats.org/package/2006/relationships"></Relationships>
</file>

<file path=word/_rels/header13.xml.rels><?xml version="1.0" encoding="UTF-8" standalone="yes"?><Relationships xmlns="http://schemas.openxmlformats.org/package/2006/relationships"></Relationships>
</file>

<file path=word/_rels/header14.xml.rels><?xml version="1.0" encoding="UTF-8" standalone="yes"?><Relationships xmlns="http://schemas.openxmlformats.org/package/2006/relationships"></Relationships>
</file>

<file path=word/_rels/header15.xml.rels><?xml version="1.0" encoding="UTF-8" standalone="yes"?><Relationships xmlns="http://schemas.openxmlformats.org/package/2006/relationships"></Relationships>
</file>

<file path=word/_rels/header16.xml.rels><?xml version="1.0" encoding="UTF-8" standalone="yes"?><Relationships xmlns="http://schemas.openxmlformats.org/package/2006/relationships"></Relationships>
</file>

<file path=word/_rels/header17.xml.rels><?xml version="1.0" encoding="UTF-8" standalone="yes"?><Relationships xmlns="http://schemas.openxmlformats.org/package/2006/relationships"></Relationships>
</file>

<file path=word/_rels/header18.xml.rels><?xml version="1.0" encoding="UTF-8" standalone="yes"?><Relationships xmlns="http://schemas.openxmlformats.org/package/2006/relationships"></Relationships>
</file>

<file path=word/_rels/header19.xml.rels><?xml version="1.0" encoding="UTF-8" standalone="yes"?><Relationships xmlns="http://schemas.openxmlformats.org/package/2006/relationships"></Relationships>
</file>

<file path=word/_rels/header20.xml.rels><?xml version="1.0" encoding="UTF-8" standalone="yes"?><Relationships xmlns="http://schemas.openxmlformats.org/package/2006/relationships"></Relationships>
</file>

<file path=word/_rels/header21.xml.rels><?xml version="1.0" encoding="UTF-8" standalone="yes"?><Relationships xmlns="http://schemas.openxmlformats.org/package/2006/relationships"></Relationships>
</file>

<file path=word/_rels/header22.xml.rels><?xml version="1.0" encoding="UTF-8" standalone="yes"?><Relationships xmlns="http://schemas.openxmlformats.org/package/2006/relationships"></Relationships>
</file>

<file path=word/_rels/header23.xml.rels><?xml version="1.0" encoding="UTF-8" standalone="yes"?><Relationships xmlns="http://schemas.openxmlformats.org/package/2006/relationships"></Relationships>
</file>

<file path=word/_rels/header24.xml.rels><?xml version="1.0" encoding="UTF-8" standalone="yes"?><Relationships xmlns="http://schemas.openxmlformats.org/package/2006/relationships"></Relationships>
</file>

<file path=word/_rels/header25.xml.rels><?xml version="1.0" encoding="UTF-8" standalone="yes"?><Relationships xmlns="http://schemas.openxmlformats.org/package/2006/relationships"></Relationships>
</file>

<file path=word/_rels/header26.xml.rels><?xml version="1.0" encoding="UTF-8" standalone="yes"?><Relationships xmlns="http://schemas.openxmlformats.org/package/2006/relationships"></Relationships>
</file>

<file path=word/_rels/header27.xml.rels><?xml version="1.0" encoding="UTF-8" standalone="yes"?><Relationships xmlns="http://schemas.openxmlformats.org/package/2006/relationships"></Relationships>
</file>

<file path=word/_rels/header28.xml.rels><?xml version="1.0" encoding="UTF-8" standalone="yes"?><Relationships xmlns="http://schemas.openxmlformats.org/package/2006/relationships"></Relationships>
</file>

<file path=word/_rels/header29.xml.rels><?xml version="1.0" encoding="UTF-8" standalone="yes"?><Relationships xmlns="http://schemas.openxmlformats.org/package/2006/relationships"></Relationships>
</file>

<file path=word/_rels/header30.xml.rels><?xml version="1.0" encoding="UTF-8" standalone="yes"?><Relationships xmlns="http://schemas.openxmlformats.org/package/2006/relationships"></Relationships>
</file>

<file path=word/_rels/header31.xml.rels><?xml version="1.0" encoding="UTF-8" standalone="yes"?><Relationships xmlns="http://schemas.openxmlformats.org/package/2006/relationships"></Relationships>
</file>

<file path=word/_rels/header32.xml.rels><?xml version="1.0" encoding="UTF-8" standalone="yes"?><Relationships xmlns="http://schemas.openxmlformats.org/package/2006/relationships"></Relationships>
</file>

<file path=word/_rels/header33.xml.rels><?xml version="1.0" encoding="UTF-8" standalone="yes"?><Relationships xmlns="http://schemas.openxmlformats.org/package/2006/relationships"></Relationships>
</file>

<file path=word/_rels/header34.xml.rels><?xml version="1.0" encoding="UTF-8" standalone="yes"?><Relationships xmlns="http://schemas.openxmlformats.org/package/2006/relationships"></Relationships>
</file>

<file path=word/_rels/header35.xml.rels><?xml version="1.0" encoding="UTF-8" standalone="yes"?><Relationships xmlns="http://schemas.openxmlformats.org/package/2006/relationships"></Relationships>
</file>

<file path=word/_rels/header36.xml.rels><?xml version="1.0" encoding="UTF-8" standalone="yes"?><Relationships xmlns="http://schemas.openxmlformats.org/package/2006/relationships"></Relationships>
</file>

<file path=word/_rels/header37.xml.rels><?xml version="1.0" encoding="UTF-8" standalone="yes"?><Relationships xmlns="http://schemas.openxmlformats.org/package/2006/relationships"></Relationships>
</file>

<file path=word/_rels/header38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74EA6-22BF-4900-8DC0-297CFD130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формах ведения организациями телерадиовещания и редакциями периодических печатных изданий, осуществляющими выпуск</dc:title>
  <dc:creator>loginep</dc:creator>
  <cp:lastModifiedBy>a.v.nesmelova</cp:lastModifiedBy>
  <cp:revision>33</cp:revision>
  <dcterms:created xsi:type="dcterms:W3CDTF">2020-12-24T12:58:00Z</dcterms:created>
  <dcterms:modified xsi:type="dcterms:W3CDTF">2026-06-24T09:41:04Z</dcterms:modified>
</cp:coreProperties>
</file>